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6D" w:rsidRPr="007C4DF8" w:rsidRDefault="0091056D" w:rsidP="0091056D">
      <w:pPr>
        <w:jc w:val="both"/>
        <w:rPr>
          <w:rFonts w:ascii="Times New Roman" w:hAnsi="Times New Roman" w:cs="Times New Roman"/>
          <w:b/>
          <w:sz w:val="28"/>
          <w:szCs w:val="28"/>
        </w:rPr>
      </w:pPr>
      <w:proofErr w:type="spellStart"/>
      <w:r w:rsidRPr="007C4DF8">
        <w:rPr>
          <w:rFonts w:ascii="Times New Roman" w:hAnsi="Times New Roman" w:cs="Times New Roman"/>
          <w:b/>
          <w:sz w:val="28"/>
          <w:szCs w:val="28"/>
        </w:rPr>
        <w:t>Аксиомодерн</w:t>
      </w:r>
      <w:proofErr w:type="spellEnd"/>
    </w:p>
    <w:p w:rsidR="0091056D" w:rsidRPr="00344AB0" w:rsidRDefault="0091056D" w:rsidP="0091056D">
      <w:pPr>
        <w:jc w:val="both"/>
        <w:rPr>
          <w:rFonts w:ascii="Times New Roman" w:hAnsi="Times New Roman" w:cs="Times New Roman"/>
          <w:sz w:val="28"/>
          <w:szCs w:val="28"/>
        </w:rPr>
      </w:pPr>
      <w:r w:rsidRPr="00344AB0">
        <w:rPr>
          <w:rFonts w:ascii="Times New Roman" w:hAnsi="Times New Roman" w:cs="Times New Roman"/>
          <w:sz w:val="28"/>
          <w:szCs w:val="28"/>
        </w:rPr>
        <w:t>Александр Щипков</w:t>
      </w:r>
    </w:p>
    <w:p w:rsidR="0091056D" w:rsidRPr="00344AB0" w:rsidRDefault="0091056D" w:rsidP="0091056D">
      <w:pPr>
        <w:jc w:val="both"/>
        <w:rPr>
          <w:rFonts w:ascii="Times New Roman" w:hAnsi="Times New Roman" w:cs="Times New Roman"/>
          <w:sz w:val="28"/>
          <w:szCs w:val="28"/>
        </w:rPr>
      </w:pPr>
      <w:r w:rsidRPr="00344AB0">
        <w:rPr>
          <w:rFonts w:ascii="Times New Roman" w:hAnsi="Times New Roman" w:cs="Times New Roman"/>
          <w:sz w:val="28"/>
          <w:szCs w:val="28"/>
        </w:rPr>
        <w:t xml:space="preserve">Опубликовано: Газета "Литературная </w:t>
      </w:r>
      <w:bookmarkStart w:id="0" w:name="_GoBack"/>
      <w:bookmarkEnd w:id="0"/>
      <w:r w:rsidRPr="00344AB0">
        <w:rPr>
          <w:rFonts w:ascii="Times New Roman" w:hAnsi="Times New Roman" w:cs="Times New Roman"/>
          <w:sz w:val="28"/>
          <w:szCs w:val="28"/>
        </w:rPr>
        <w:t xml:space="preserve">газета", </w:t>
      </w:r>
      <w:r>
        <w:rPr>
          <w:rFonts w:ascii="Times New Roman" w:hAnsi="Times New Roman" w:cs="Times New Roman"/>
          <w:sz w:val="28"/>
          <w:szCs w:val="28"/>
        </w:rPr>
        <w:t>30 сентября</w:t>
      </w:r>
      <w:r>
        <w:rPr>
          <w:rFonts w:ascii="Times New Roman" w:hAnsi="Times New Roman" w:cs="Times New Roman"/>
          <w:sz w:val="28"/>
          <w:szCs w:val="28"/>
        </w:rPr>
        <w:t xml:space="preserve"> 201</w:t>
      </w:r>
      <w:r>
        <w:rPr>
          <w:rFonts w:ascii="Times New Roman" w:hAnsi="Times New Roman" w:cs="Times New Roman"/>
          <w:sz w:val="28"/>
          <w:szCs w:val="28"/>
        </w:rPr>
        <w:t>5</w:t>
      </w:r>
      <w:r w:rsidRPr="00344AB0">
        <w:rPr>
          <w:rFonts w:ascii="Times New Roman" w:hAnsi="Times New Roman" w:cs="Times New Roman"/>
          <w:sz w:val="28"/>
          <w:szCs w:val="28"/>
        </w:rPr>
        <w:t xml:space="preserve"> г.</w:t>
      </w:r>
    </w:p>
    <w:p w:rsidR="0091056D" w:rsidRDefault="0091056D" w:rsidP="0091056D">
      <w:pPr>
        <w:jc w:val="both"/>
        <w:rPr>
          <w:rFonts w:ascii="Times New Roman" w:hAnsi="Times New Roman" w:cs="Times New Roman"/>
          <w:sz w:val="28"/>
          <w:szCs w:val="28"/>
        </w:rPr>
      </w:pPr>
      <w:r w:rsidRPr="00344AB0">
        <w:rPr>
          <w:rFonts w:ascii="Times New Roman" w:hAnsi="Times New Roman" w:cs="Times New Roman"/>
          <w:sz w:val="28"/>
          <w:szCs w:val="28"/>
        </w:rPr>
        <w:t>Ссылка:</w:t>
      </w:r>
      <w:r w:rsidRPr="0091056D">
        <w:t xml:space="preserve"> </w:t>
      </w:r>
      <w:hyperlink r:id="rId5" w:history="1">
        <w:r w:rsidRPr="00FD523D">
          <w:rPr>
            <w:rStyle w:val="a3"/>
            <w:rFonts w:ascii="Times New Roman" w:hAnsi="Times New Roman" w:cs="Times New Roman"/>
            <w:sz w:val="28"/>
            <w:szCs w:val="28"/>
          </w:rPr>
          <w:t>http://www.lgz.ru/article/-38-6526-30-09-2015/aksiomodern/</w:t>
        </w:r>
      </w:hyperlink>
      <w:r>
        <w:rPr>
          <w:rFonts w:ascii="Times New Roman" w:hAnsi="Times New Roman" w:cs="Times New Roman"/>
          <w:sz w:val="28"/>
          <w:szCs w:val="28"/>
        </w:rPr>
        <w:t xml:space="preserve"> </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Мне хотелось бы поговорить о русском «бронзовом веке». Поговорить впрямую, без эвфемизмов, политкорректности и прочих политических приёмов, затуманивающих представления русского человека об истории собственной культуры.</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Начнём с воспоминаний. Восстановим в памяти ситуацию конца 1980-х – начала 1990-х.</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На филологических конференциях, в литературных журналах и на фестивалях в явном фаворе пребывает тема Серебряного века, слегка «разбавленная» Бродским. Забытую, недооценённую в советское время эпоху необходимо срочно вспомнить и </w:t>
      </w:r>
      <w:proofErr w:type="spellStart"/>
      <w:r w:rsidRPr="0091056D">
        <w:rPr>
          <w:rFonts w:ascii="Times New Roman" w:hAnsi="Times New Roman" w:cs="Times New Roman"/>
          <w:sz w:val="28"/>
          <w:szCs w:val="28"/>
        </w:rPr>
        <w:t>дооценить</w:t>
      </w:r>
      <w:proofErr w:type="spellEnd"/>
      <w:r w:rsidRPr="0091056D">
        <w:rPr>
          <w:rFonts w:ascii="Times New Roman" w:hAnsi="Times New Roman" w:cs="Times New Roman"/>
          <w:sz w:val="28"/>
          <w:szCs w:val="28"/>
        </w:rPr>
        <w:t>. Этот сакральный акт реабилитации рассматривается как веха исторического пути «новой России»... Подтекст был следующим: культурное пространство в России выжжено тоталитаризмом, надо мысленно вернуться к последним тучным культурным годам, то есть к ценностям и достижениям Серебряного века, и тогда будет новый расцвет. Словом, на повестке дня – «Россия до 1913 года, которую мы потеряли».</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Год от года новый тренд крепчает. На этом фоне о проблеме «бронзового века» дерзают вспоминать лишь редкие «чудаки» вроде поэта и историка литературы Славы Лёна. Любая попытка мыслить вне новой генеральной линии в культуре встречается в штыки. </w:t>
      </w:r>
      <w:proofErr w:type="gramStart"/>
      <w:r w:rsidRPr="0091056D">
        <w:rPr>
          <w:rFonts w:ascii="Times New Roman" w:hAnsi="Times New Roman" w:cs="Times New Roman"/>
          <w:sz w:val="28"/>
          <w:szCs w:val="28"/>
        </w:rPr>
        <w:t>Так, концепции «бронзового века» предъявляется абсурдное обвинение в том, что она, мол, продвигает идею литературного регресса, поскольку век «бронзовый» всяко менее ценен, чем Серебряный.</w:t>
      </w:r>
      <w:proofErr w:type="gramEnd"/>
      <w:r w:rsidRPr="0091056D">
        <w:rPr>
          <w:rFonts w:ascii="Times New Roman" w:hAnsi="Times New Roman" w:cs="Times New Roman"/>
          <w:sz w:val="28"/>
          <w:szCs w:val="28"/>
        </w:rPr>
        <w:t xml:space="preserve"> И неизбежный вывод: Серебряному веку лучше было бы вообще не заканчиваться, тогда и регресса никакого не было бы.</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А между тем в 1970-е годы авторы, осознавшие себя современниками новой поэтической эпохи – «бронзовой», а не «серебряной», – вовсе не думали о регрессе. Как раз наоборот. Холодной расслабленности и беспочвенности декаданса они противопоставляли обновлённую веру, вливая новую порцию поэтического «золота» в прежний литературный слиток. Век «бронзовый» наследовал веку «золотому» через поколение. В 1975 году ленинградский поэт Олег Охапкин сказал об этом в стихотворении, которое так и называется </w:t>
      </w:r>
      <w:r w:rsidRPr="0091056D">
        <w:rPr>
          <w:rFonts w:ascii="Times New Roman" w:hAnsi="Times New Roman" w:cs="Times New Roman"/>
          <w:sz w:val="28"/>
          <w:szCs w:val="28"/>
        </w:rPr>
        <w:lastRenderedPageBreak/>
        <w:t>– «Бронзовый век», перечисляя действующих лиц и исполнителей (</w:t>
      </w:r>
      <w:proofErr w:type="spellStart"/>
      <w:r w:rsidRPr="0091056D">
        <w:rPr>
          <w:rFonts w:ascii="Times New Roman" w:hAnsi="Times New Roman" w:cs="Times New Roman"/>
          <w:sz w:val="28"/>
          <w:szCs w:val="28"/>
        </w:rPr>
        <w:t>Красовицкий</w:t>
      </w:r>
      <w:proofErr w:type="spellEnd"/>
      <w:r w:rsidRPr="0091056D">
        <w:rPr>
          <w:rFonts w:ascii="Times New Roman" w:hAnsi="Times New Roman" w:cs="Times New Roman"/>
          <w:sz w:val="28"/>
          <w:szCs w:val="28"/>
        </w:rPr>
        <w:t xml:space="preserve">, Ерёмин, </w:t>
      </w:r>
      <w:proofErr w:type="spellStart"/>
      <w:r w:rsidRPr="0091056D">
        <w:rPr>
          <w:rFonts w:ascii="Times New Roman" w:hAnsi="Times New Roman" w:cs="Times New Roman"/>
          <w:sz w:val="28"/>
          <w:szCs w:val="28"/>
        </w:rPr>
        <w:t>Уфлянд</w:t>
      </w:r>
      <w:proofErr w:type="spellEnd"/>
      <w:r w:rsidRPr="0091056D">
        <w:rPr>
          <w:rFonts w:ascii="Times New Roman" w:hAnsi="Times New Roman" w:cs="Times New Roman"/>
          <w:sz w:val="28"/>
          <w:szCs w:val="28"/>
        </w:rPr>
        <w:t xml:space="preserve">, Горбовский, </w:t>
      </w:r>
      <w:proofErr w:type="spellStart"/>
      <w:r w:rsidRPr="0091056D">
        <w:rPr>
          <w:rFonts w:ascii="Times New Roman" w:hAnsi="Times New Roman" w:cs="Times New Roman"/>
          <w:sz w:val="28"/>
          <w:szCs w:val="28"/>
        </w:rPr>
        <w:t>Соснора</w:t>
      </w:r>
      <w:proofErr w:type="spellEnd"/>
      <w:r w:rsidRPr="0091056D">
        <w:rPr>
          <w:rFonts w:ascii="Times New Roman" w:hAnsi="Times New Roman" w:cs="Times New Roman"/>
          <w:sz w:val="28"/>
          <w:szCs w:val="28"/>
        </w:rPr>
        <w:t xml:space="preserve">, Кушнер, Рейн, </w:t>
      </w:r>
      <w:proofErr w:type="spellStart"/>
      <w:r w:rsidRPr="0091056D">
        <w:rPr>
          <w:rFonts w:ascii="Times New Roman" w:hAnsi="Times New Roman" w:cs="Times New Roman"/>
          <w:sz w:val="28"/>
          <w:szCs w:val="28"/>
        </w:rPr>
        <w:t>Найман</w:t>
      </w:r>
      <w:proofErr w:type="spellEnd"/>
      <w:r w:rsidRPr="0091056D">
        <w:rPr>
          <w:rFonts w:ascii="Times New Roman" w:hAnsi="Times New Roman" w:cs="Times New Roman"/>
          <w:sz w:val="28"/>
          <w:szCs w:val="28"/>
        </w:rPr>
        <w:t xml:space="preserve">, Бродский, </w:t>
      </w:r>
      <w:proofErr w:type="spellStart"/>
      <w:r w:rsidRPr="0091056D">
        <w:rPr>
          <w:rFonts w:ascii="Times New Roman" w:hAnsi="Times New Roman" w:cs="Times New Roman"/>
          <w:sz w:val="28"/>
          <w:szCs w:val="28"/>
        </w:rPr>
        <w:t>Бобышев</w:t>
      </w:r>
      <w:proofErr w:type="spellEnd"/>
      <w:r w:rsidRPr="0091056D">
        <w:rPr>
          <w:rFonts w:ascii="Times New Roman" w:hAnsi="Times New Roman" w:cs="Times New Roman"/>
          <w:sz w:val="28"/>
          <w:szCs w:val="28"/>
        </w:rPr>
        <w:t xml:space="preserve">, Охапкин, </w:t>
      </w:r>
      <w:proofErr w:type="spellStart"/>
      <w:r w:rsidRPr="0091056D">
        <w:rPr>
          <w:rFonts w:ascii="Times New Roman" w:hAnsi="Times New Roman" w:cs="Times New Roman"/>
          <w:sz w:val="28"/>
          <w:szCs w:val="28"/>
        </w:rPr>
        <w:t>Ожиганов</w:t>
      </w:r>
      <w:proofErr w:type="spellEnd"/>
      <w:r w:rsidRPr="0091056D">
        <w:rPr>
          <w:rFonts w:ascii="Times New Roman" w:hAnsi="Times New Roman" w:cs="Times New Roman"/>
          <w:sz w:val="28"/>
          <w:szCs w:val="28"/>
        </w:rPr>
        <w:t xml:space="preserve">, </w:t>
      </w:r>
      <w:proofErr w:type="gramStart"/>
      <w:r w:rsidRPr="0091056D">
        <w:rPr>
          <w:rFonts w:ascii="Times New Roman" w:hAnsi="Times New Roman" w:cs="Times New Roman"/>
          <w:sz w:val="28"/>
          <w:szCs w:val="28"/>
        </w:rPr>
        <w:t>Кривулин</w:t>
      </w:r>
      <w:proofErr w:type="gramEnd"/>
      <w:r w:rsidRPr="0091056D">
        <w:rPr>
          <w:rFonts w:ascii="Times New Roman" w:hAnsi="Times New Roman" w:cs="Times New Roman"/>
          <w:sz w:val="28"/>
          <w:szCs w:val="28"/>
        </w:rPr>
        <w:t xml:space="preserve">, Куприянов, </w:t>
      </w:r>
      <w:proofErr w:type="spellStart"/>
      <w:r w:rsidRPr="0091056D">
        <w:rPr>
          <w:rFonts w:ascii="Times New Roman" w:hAnsi="Times New Roman" w:cs="Times New Roman"/>
          <w:sz w:val="28"/>
          <w:szCs w:val="28"/>
        </w:rPr>
        <w:t>Ширали</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Стратановский</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Чейгин</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Эрль</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Величанский</w:t>
      </w:r>
      <w:proofErr w:type="spellEnd"/>
      <w:r w:rsidRPr="0091056D">
        <w:rPr>
          <w:rFonts w:ascii="Times New Roman" w:hAnsi="Times New Roman" w:cs="Times New Roman"/>
          <w:sz w:val="28"/>
          <w:szCs w:val="28"/>
        </w:rPr>
        <w:t xml:space="preserve"> и «кто-то ещё»). Особо подчёркивается Охапкиным момент культурной инициации, которая совпадает с религиозным откровением:</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Он исторгнул из Храма </w:t>
      </w:r>
      <w:proofErr w:type="gramStart"/>
      <w:r w:rsidRPr="0091056D">
        <w:rPr>
          <w:rFonts w:ascii="Times New Roman" w:hAnsi="Times New Roman" w:cs="Times New Roman"/>
          <w:sz w:val="28"/>
          <w:szCs w:val="28"/>
        </w:rPr>
        <w:t>лишних</w:t>
      </w:r>
      <w:proofErr w:type="gramEnd"/>
      <w:r w:rsidRPr="0091056D">
        <w:rPr>
          <w:rFonts w:ascii="Times New Roman" w:hAnsi="Times New Roman" w:cs="Times New Roman"/>
          <w:sz w:val="28"/>
          <w:szCs w:val="28"/>
        </w:rPr>
        <w:t>.</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proofErr w:type="gramStart"/>
      <w:r w:rsidRPr="0091056D">
        <w:rPr>
          <w:rFonts w:ascii="Times New Roman" w:hAnsi="Times New Roman" w:cs="Times New Roman"/>
          <w:sz w:val="28"/>
          <w:szCs w:val="28"/>
        </w:rPr>
        <w:t>Торговавших</w:t>
      </w:r>
      <w:proofErr w:type="gramEnd"/>
      <w:r w:rsidRPr="0091056D">
        <w:rPr>
          <w:rFonts w:ascii="Times New Roman" w:hAnsi="Times New Roman" w:cs="Times New Roman"/>
          <w:sz w:val="28"/>
          <w:szCs w:val="28"/>
        </w:rPr>
        <w:t xml:space="preserve"> талантом, чтобы</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Воцарился в сердцах Всевышний,</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А в </w:t>
      </w:r>
      <w:proofErr w:type="gramStart"/>
      <w:r w:rsidRPr="0091056D">
        <w:rPr>
          <w:rFonts w:ascii="Times New Roman" w:hAnsi="Times New Roman" w:cs="Times New Roman"/>
          <w:sz w:val="28"/>
          <w:szCs w:val="28"/>
        </w:rPr>
        <w:t>торгующих</w:t>
      </w:r>
      <w:proofErr w:type="gramEnd"/>
      <w:r w:rsidRPr="0091056D">
        <w:rPr>
          <w:rFonts w:ascii="Times New Roman" w:hAnsi="Times New Roman" w:cs="Times New Roman"/>
          <w:sz w:val="28"/>
          <w:szCs w:val="28"/>
        </w:rPr>
        <w:t xml:space="preserve"> – дух утробы.</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И пошли по домам поэты.</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Те, кто Бога встречали – с миром,</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А купцы разбрелись по свету</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Золотому служить кумиру.</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proofErr w:type="spellStart"/>
      <w:r w:rsidRPr="0091056D">
        <w:rPr>
          <w:rFonts w:ascii="Times New Roman" w:hAnsi="Times New Roman" w:cs="Times New Roman"/>
          <w:sz w:val="28"/>
          <w:szCs w:val="28"/>
        </w:rPr>
        <w:t>Разбрелися</w:t>
      </w:r>
      <w:proofErr w:type="spellEnd"/>
      <w:r w:rsidRPr="0091056D">
        <w:rPr>
          <w:rFonts w:ascii="Times New Roman" w:hAnsi="Times New Roman" w:cs="Times New Roman"/>
          <w:sz w:val="28"/>
          <w:szCs w:val="28"/>
        </w:rPr>
        <w:t xml:space="preserve"> по всем дорогам.</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Приступили ко всем порогам,</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lastRenderedPageBreak/>
        <w:t xml:space="preserve">И на </w:t>
      </w:r>
      <w:proofErr w:type="spellStart"/>
      <w:r w:rsidRPr="0091056D">
        <w:rPr>
          <w:rFonts w:ascii="Times New Roman" w:hAnsi="Times New Roman" w:cs="Times New Roman"/>
          <w:sz w:val="28"/>
          <w:szCs w:val="28"/>
        </w:rPr>
        <w:t>бронзовосерых</w:t>
      </w:r>
      <w:proofErr w:type="spellEnd"/>
      <w:r w:rsidRPr="0091056D">
        <w:rPr>
          <w:rFonts w:ascii="Times New Roman" w:hAnsi="Times New Roman" w:cs="Times New Roman"/>
          <w:sz w:val="28"/>
          <w:szCs w:val="28"/>
        </w:rPr>
        <w:t xml:space="preserve"> лицах</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Тихо бронзовый век горел.</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Единственное, быть может, что не получило тогда отражения в </w:t>
      </w:r>
      <w:proofErr w:type="spellStart"/>
      <w:r w:rsidRPr="0091056D">
        <w:rPr>
          <w:rFonts w:ascii="Times New Roman" w:hAnsi="Times New Roman" w:cs="Times New Roman"/>
          <w:sz w:val="28"/>
          <w:szCs w:val="28"/>
        </w:rPr>
        <w:t>охапкинской</w:t>
      </w:r>
      <w:proofErr w:type="spellEnd"/>
      <w:r w:rsidRPr="0091056D">
        <w:rPr>
          <w:rFonts w:ascii="Times New Roman" w:hAnsi="Times New Roman" w:cs="Times New Roman"/>
          <w:sz w:val="28"/>
          <w:szCs w:val="28"/>
        </w:rPr>
        <w:t xml:space="preserve"> мозаике – это особая роль Николая Заболоцкого, уникальной литературной фигуры, стоявшей на границе «серебряного» и «бронзового» времени. Но это отдельный разговор…</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Итак, поэты «бронзового века» вернули культуре то, что было утрачено в декадансе, отвергнуто в футуризме и тщательно замаскировано в русской литературе советского периода, – вернули золото традиции, по-новому переосмысленной и отлитой в ином культурном сплаве. Но новый культурный истеблишмент предпочёл этого не заметить. Само понятие «бронзовый век» вызывало недоумение, вопросы и какое-то подспудное неприятие. Интеллигенции не хотелось менять систему координат, основанную на идее одной привилегированной эпохи. Использовать дух русского модерна как </w:t>
      </w:r>
      <w:proofErr w:type="spellStart"/>
      <w:r w:rsidRPr="0091056D">
        <w:rPr>
          <w:rFonts w:ascii="Times New Roman" w:hAnsi="Times New Roman" w:cs="Times New Roman"/>
          <w:sz w:val="28"/>
          <w:szCs w:val="28"/>
        </w:rPr>
        <w:t>ultima</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thule</w:t>
      </w:r>
      <w:proofErr w:type="spellEnd"/>
      <w:r w:rsidRPr="0091056D">
        <w:rPr>
          <w:rFonts w:ascii="Times New Roman" w:hAnsi="Times New Roman" w:cs="Times New Roman"/>
          <w:sz w:val="28"/>
          <w:szCs w:val="28"/>
        </w:rPr>
        <w:t xml:space="preserve"> – («последний предел», «крайний остров») национальной культуры – это было удобное решение. Оно позволяло просто законсервировать разрыв, который провозгласили большевики, сбрасывая Пушкина с «корабля современности». Мысль о преодолении этого разрыва вытеснялась на задворки общественного сознания.</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И сегодня </w:t>
      </w:r>
      <w:proofErr w:type="gramStart"/>
      <w:r w:rsidRPr="0091056D">
        <w:rPr>
          <w:rFonts w:ascii="Times New Roman" w:hAnsi="Times New Roman" w:cs="Times New Roman"/>
          <w:sz w:val="28"/>
          <w:szCs w:val="28"/>
        </w:rPr>
        <w:t>культур-менеджмент</w:t>
      </w:r>
      <w:proofErr w:type="gramEnd"/>
      <w:r w:rsidRPr="0091056D">
        <w:rPr>
          <w:rFonts w:ascii="Times New Roman" w:hAnsi="Times New Roman" w:cs="Times New Roman"/>
          <w:sz w:val="28"/>
          <w:szCs w:val="28"/>
        </w:rPr>
        <w:t xml:space="preserve"> делает вид, что эта ситуация его не касается. Нет эпохи – нет проблемы. О потребности в новой литературной хронологии предпочитают громко молчать. Литературную современность публике подают как период «умной беллетристики» для городского среднего класса, которому некогда читать фундаментальные тексты, но хочется сохранить интеллектуальную форму. Зато концепт Серебряного века по-прежнему играет роль универсальной эстетической парадигмы и одного из краеугольных камней российского постмодернизма.</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Соединение </w:t>
      </w:r>
      <w:proofErr w:type="spellStart"/>
      <w:r w:rsidRPr="0091056D">
        <w:rPr>
          <w:rFonts w:ascii="Times New Roman" w:hAnsi="Times New Roman" w:cs="Times New Roman"/>
          <w:sz w:val="28"/>
          <w:szCs w:val="28"/>
        </w:rPr>
        <w:t>гламура</w:t>
      </w:r>
      <w:proofErr w:type="spellEnd"/>
      <w:r w:rsidRPr="0091056D">
        <w:rPr>
          <w:rFonts w:ascii="Times New Roman" w:hAnsi="Times New Roman" w:cs="Times New Roman"/>
          <w:sz w:val="28"/>
          <w:szCs w:val="28"/>
        </w:rPr>
        <w:t xml:space="preserve"> с «</w:t>
      </w:r>
      <w:proofErr w:type="spellStart"/>
      <w:r w:rsidRPr="0091056D">
        <w:rPr>
          <w:rFonts w:ascii="Times New Roman" w:hAnsi="Times New Roman" w:cs="Times New Roman"/>
          <w:sz w:val="28"/>
          <w:szCs w:val="28"/>
        </w:rPr>
        <w:t>дореволюционностью</w:t>
      </w:r>
      <w:proofErr w:type="spellEnd"/>
      <w:r w:rsidRPr="0091056D">
        <w:rPr>
          <w:rFonts w:ascii="Times New Roman" w:hAnsi="Times New Roman" w:cs="Times New Roman"/>
          <w:sz w:val="28"/>
          <w:szCs w:val="28"/>
        </w:rPr>
        <w:t xml:space="preserve">» – вот во что превратился сегодня </w:t>
      </w:r>
      <w:proofErr w:type="spellStart"/>
      <w:r w:rsidRPr="0091056D">
        <w:rPr>
          <w:rFonts w:ascii="Times New Roman" w:hAnsi="Times New Roman" w:cs="Times New Roman"/>
          <w:sz w:val="28"/>
          <w:szCs w:val="28"/>
        </w:rPr>
        <w:t>гештальт</w:t>
      </w:r>
      <w:proofErr w:type="spellEnd"/>
      <w:r w:rsidRPr="0091056D">
        <w:rPr>
          <w:rFonts w:ascii="Times New Roman" w:hAnsi="Times New Roman" w:cs="Times New Roman"/>
          <w:sz w:val="28"/>
          <w:szCs w:val="28"/>
        </w:rPr>
        <w:t xml:space="preserve"> «русского модерна» и «философско-теософских исканий начала века». Это то, на что завязаны представления о новой </w:t>
      </w:r>
      <w:proofErr w:type="spellStart"/>
      <w:r w:rsidRPr="0091056D">
        <w:rPr>
          <w:rFonts w:ascii="Times New Roman" w:hAnsi="Times New Roman" w:cs="Times New Roman"/>
          <w:sz w:val="28"/>
          <w:szCs w:val="28"/>
        </w:rPr>
        <w:t>салонности</w:t>
      </w:r>
      <w:proofErr w:type="spellEnd"/>
      <w:r w:rsidRPr="0091056D">
        <w:rPr>
          <w:rFonts w:ascii="Times New Roman" w:hAnsi="Times New Roman" w:cs="Times New Roman"/>
          <w:sz w:val="28"/>
          <w:szCs w:val="28"/>
        </w:rPr>
        <w:t xml:space="preserve">, о </w:t>
      </w:r>
      <w:proofErr w:type="gramStart"/>
      <w:r w:rsidRPr="0091056D">
        <w:rPr>
          <w:rFonts w:ascii="Times New Roman" w:hAnsi="Times New Roman" w:cs="Times New Roman"/>
          <w:sz w:val="28"/>
          <w:szCs w:val="28"/>
        </w:rPr>
        <w:t>стилизованных</w:t>
      </w:r>
      <w:proofErr w:type="gramEnd"/>
      <w:r w:rsidRPr="0091056D">
        <w:rPr>
          <w:rFonts w:ascii="Times New Roman" w:hAnsi="Times New Roman" w:cs="Times New Roman"/>
          <w:sz w:val="28"/>
          <w:szCs w:val="28"/>
        </w:rPr>
        <w:t xml:space="preserve"> клубных </w:t>
      </w:r>
      <w:proofErr w:type="spellStart"/>
      <w:r w:rsidRPr="0091056D">
        <w:rPr>
          <w:rFonts w:ascii="Times New Roman" w:hAnsi="Times New Roman" w:cs="Times New Roman"/>
          <w:sz w:val="28"/>
          <w:szCs w:val="28"/>
        </w:rPr>
        <w:t>пати</w:t>
      </w:r>
      <w:proofErr w:type="spellEnd"/>
      <w:r w:rsidRPr="0091056D">
        <w:rPr>
          <w:rFonts w:ascii="Times New Roman" w:hAnsi="Times New Roman" w:cs="Times New Roman"/>
          <w:sz w:val="28"/>
          <w:szCs w:val="28"/>
        </w:rPr>
        <w:t xml:space="preserve"> и куртуазности. Каждая вторая элитная школа выходного дня на </w:t>
      </w:r>
      <w:proofErr w:type="gramStart"/>
      <w:r w:rsidRPr="0091056D">
        <w:rPr>
          <w:rFonts w:ascii="Times New Roman" w:hAnsi="Times New Roman" w:cs="Times New Roman"/>
          <w:sz w:val="28"/>
          <w:szCs w:val="28"/>
        </w:rPr>
        <w:t>Рублёвке</w:t>
      </w:r>
      <w:proofErr w:type="gramEnd"/>
      <w:r w:rsidRPr="0091056D">
        <w:rPr>
          <w:rFonts w:ascii="Times New Roman" w:hAnsi="Times New Roman" w:cs="Times New Roman"/>
          <w:sz w:val="28"/>
          <w:szCs w:val="28"/>
        </w:rPr>
        <w:t xml:space="preserve"> стилизована под «салоны начала века». </w:t>
      </w:r>
      <w:proofErr w:type="gramStart"/>
      <w:r w:rsidRPr="0091056D">
        <w:rPr>
          <w:rFonts w:ascii="Times New Roman" w:hAnsi="Times New Roman" w:cs="Times New Roman"/>
          <w:sz w:val="28"/>
          <w:szCs w:val="28"/>
        </w:rPr>
        <w:t>Так устроено сознание новых русских, которые теперь называют себя «</w:t>
      </w:r>
      <w:proofErr w:type="spellStart"/>
      <w:r w:rsidRPr="0091056D">
        <w:rPr>
          <w:rFonts w:ascii="Times New Roman" w:hAnsi="Times New Roman" w:cs="Times New Roman"/>
          <w:sz w:val="28"/>
          <w:szCs w:val="28"/>
        </w:rPr>
        <w:t>глобал</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lastRenderedPageBreak/>
        <w:t>рашинз</w:t>
      </w:r>
      <w:proofErr w:type="spellEnd"/>
      <w:r w:rsidRPr="0091056D">
        <w:rPr>
          <w:rFonts w:ascii="Times New Roman" w:hAnsi="Times New Roman" w:cs="Times New Roman"/>
          <w:sz w:val="28"/>
          <w:szCs w:val="28"/>
        </w:rPr>
        <w:t>»: «фрукт – яблоко, планета – Земля, поэт – Пушкин, культура – Серебряный век».</w:t>
      </w:r>
      <w:proofErr w:type="gramEnd"/>
      <w:r w:rsidRPr="0091056D">
        <w:rPr>
          <w:rFonts w:ascii="Times New Roman" w:hAnsi="Times New Roman" w:cs="Times New Roman"/>
          <w:sz w:val="28"/>
          <w:szCs w:val="28"/>
        </w:rPr>
        <w:t xml:space="preserve"> И неважно, что </w:t>
      </w:r>
      <w:proofErr w:type="gramStart"/>
      <w:r w:rsidRPr="0091056D">
        <w:rPr>
          <w:rFonts w:ascii="Times New Roman" w:hAnsi="Times New Roman" w:cs="Times New Roman"/>
          <w:sz w:val="28"/>
          <w:szCs w:val="28"/>
        </w:rPr>
        <w:t>назойливая</w:t>
      </w:r>
      <w:proofErr w:type="gram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кичевость</w:t>
      </w:r>
      <w:proofErr w:type="spellEnd"/>
      <w:r w:rsidRPr="0091056D">
        <w:rPr>
          <w:rFonts w:ascii="Times New Roman" w:hAnsi="Times New Roman" w:cs="Times New Roman"/>
          <w:sz w:val="28"/>
          <w:szCs w:val="28"/>
        </w:rPr>
        <w:t xml:space="preserve"> оглупляет и упрощает культурные реалии. Неважно, насколько этот образ культуры адекватен. Главное, что он «элитарен».</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Поэтов «бронзового века», если взглянуть на тексты того же Охапкина, избирает и призывает Господь. Но современная клубная культура, </w:t>
      </w:r>
      <w:proofErr w:type="gramStart"/>
      <w:r w:rsidRPr="0091056D">
        <w:rPr>
          <w:rFonts w:ascii="Times New Roman" w:hAnsi="Times New Roman" w:cs="Times New Roman"/>
          <w:sz w:val="28"/>
          <w:szCs w:val="28"/>
        </w:rPr>
        <w:t>арт-кафе</w:t>
      </w:r>
      <w:proofErr w:type="gramEnd"/>
      <w:r w:rsidRPr="0091056D">
        <w:rPr>
          <w:rFonts w:ascii="Times New Roman" w:hAnsi="Times New Roman" w:cs="Times New Roman"/>
          <w:sz w:val="28"/>
          <w:szCs w:val="28"/>
        </w:rPr>
        <w:t xml:space="preserve">, книжные выставки, </w:t>
      </w:r>
      <w:proofErr w:type="spellStart"/>
      <w:r w:rsidRPr="0091056D">
        <w:rPr>
          <w:rFonts w:ascii="Times New Roman" w:hAnsi="Times New Roman" w:cs="Times New Roman"/>
          <w:sz w:val="28"/>
          <w:szCs w:val="28"/>
        </w:rPr>
        <w:t>литпремии</w:t>
      </w:r>
      <w:proofErr w:type="spellEnd"/>
      <w:r w:rsidRPr="0091056D">
        <w:rPr>
          <w:rFonts w:ascii="Times New Roman" w:hAnsi="Times New Roman" w:cs="Times New Roman"/>
          <w:sz w:val="28"/>
          <w:szCs w:val="28"/>
        </w:rPr>
        <w:t xml:space="preserve"> и фестивали – всё это организуется и «избирается» культур-менеджерами, издательскими концернами – словом, </w:t>
      </w:r>
      <w:proofErr w:type="spellStart"/>
      <w:r w:rsidRPr="0091056D">
        <w:rPr>
          <w:rFonts w:ascii="Times New Roman" w:hAnsi="Times New Roman" w:cs="Times New Roman"/>
          <w:sz w:val="28"/>
          <w:szCs w:val="28"/>
        </w:rPr>
        <w:t>креаклами</w:t>
      </w:r>
      <w:proofErr w:type="spellEnd"/>
      <w:r w:rsidRPr="0091056D">
        <w:rPr>
          <w:rFonts w:ascii="Times New Roman" w:hAnsi="Times New Roman" w:cs="Times New Roman"/>
          <w:sz w:val="28"/>
          <w:szCs w:val="28"/>
        </w:rPr>
        <w:t xml:space="preserve"> от культуры, буржуазией духа. А в этой среде знание – не дар, но товар. Отсюда его нехватка у одних и избыток у других. Таковы правила игры, диктуемые российским правящим классом. Поэтому, например, новый культурный элитаризм очевидным образом сочетается с откровенной кастовостью в новой системе образования, которую проповедует </w:t>
      </w:r>
      <w:proofErr w:type="spellStart"/>
      <w:r w:rsidRPr="0091056D">
        <w:rPr>
          <w:rFonts w:ascii="Times New Roman" w:hAnsi="Times New Roman" w:cs="Times New Roman"/>
          <w:sz w:val="28"/>
          <w:szCs w:val="28"/>
        </w:rPr>
        <w:t>Минобр</w:t>
      </w:r>
      <w:proofErr w:type="spellEnd"/>
      <w:r w:rsidRPr="0091056D">
        <w:rPr>
          <w:rFonts w:ascii="Times New Roman" w:hAnsi="Times New Roman" w:cs="Times New Roman"/>
          <w:sz w:val="28"/>
          <w:szCs w:val="28"/>
        </w:rPr>
        <w:t xml:space="preserve"> под видом «образовательной реформы».</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Но дело в том, что культура постмодерна, в которой в российских условиях такое почётное место занял концепт Серебряного века, давно уже не находится в фазе расцвета. Сегодня наблюдения за этой культурой обнаруживают феномен реверса. Постмодерн как бы сворачивается, откатывается назад, срывается в архаику. Социологи </w:t>
      </w:r>
      <w:proofErr w:type="gramStart"/>
      <w:r w:rsidRPr="0091056D">
        <w:rPr>
          <w:rFonts w:ascii="Times New Roman" w:hAnsi="Times New Roman" w:cs="Times New Roman"/>
          <w:sz w:val="28"/>
          <w:szCs w:val="28"/>
        </w:rPr>
        <w:t>вовсю</w:t>
      </w:r>
      <w:proofErr w:type="gramEnd"/>
      <w:r w:rsidRPr="0091056D">
        <w:rPr>
          <w:rFonts w:ascii="Times New Roman" w:hAnsi="Times New Roman" w:cs="Times New Roman"/>
          <w:sz w:val="28"/>
          <w:szCs w:val="28"/>
        </w:rPr>
        <w:t xml:space="preserve"> говорят о «</w:t>
      </w:r>
      <w:proofErr w:type="spellStart"/>
      <w:r w:rsidRPr="0091056D">
        <w:rPr>
          <w:rFonts w:ascii="Times New Roman" w:hAnsi="Times New Roman" w:cs="Times New Roman"/>
          <w:sz w:val="28"/>
          <w:szCs w:val="28"/>
        </w:rPr>
        <w:t>техноязычестве</w:t>
      </w:r>
      <w:proofErr w:type="spellEnd"/>
      <w:r w:rsidRPr="0091056D">
        <w:rPr>
          <w:rFonts w:ascii="Times New Roman" w:hAnsi="Times New Roman" w:cs="Times New Roman"/>
          <w:sz w:val="28"/>
          <w:szCs w:val="28"/>
        </w:rPr>
        <w:t>», «новом пантеизме» и «новой дикости».</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Конечно, можно сказать, что по причине мирового кризиса у элит больше банально нет денег на </w:t>
      </w:r>
      <w:proofErr w:type="gramStart"/>
      <w:r w:rsidRPr="0091056D">
        <w:rPr>
          <w:rFonts w:ascii="Times New Roman" w:hAnsi="Times New Roman" w:cs="Times New Roman"/>
          <w:sz w:val="28"/>
          <w:szCs w:val="28"/>
        </w:rPr>
        <w:t>культуру</w:t>
      </w:r>
      <w:proofErr w:type="gramEnd"/>
      <w:r w:rsidRPr="0091056D">
        <w:rPr>
          <w:rFonts w:ascii="Times New Roman" w:hAnsi="Times New Roman" w:cs="Times New Roman"/>
          <w:sz w:val="28"/>
          <w:szCs w:val="28"/>
        </w:rPr>
        <w:t xml:space="preserve"> и она развивает её в рамках стратегии «дёшево и сердито». Отказ в субсидировании сложных и дорогостоящих культурных проектов порождает проекты простые и радикальные. Всё это так, но это только часть проблемы. Вторая, ещё более важная часть состоит в том, что архаизация культуры вторична, а её подлинные причины лежат в архаизации политики.</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И дело не в тысячах сирийских беженцах, этих восточных «варварах», как называют их европейцы. Куда опаснее свой собственный, внутренний варвар Запада, которого выпустили на свободу. Неумолимо уходит эпоха неолиберального паноптикума и начинается время идолов и капищ </w:t>
      </w:r>
      <w:proofErr w:type="spellStart"/>
      <w:r w:rsidRPr="0091056D">
        <w:rPr>
          <w:rFonts w:ascii="Times New Roman" w:hAnsi="Times New Roman" w:cs="Times New Roman"/>
          <w:sz w:val="28"/>
          <w:szCs w:val="28"/>
        </w:rPr>
        <w:t>постцифровой</w:t>
      </w:r>
      <w:proofErr w:type="spellEnd"/>
      <w:r w:rsidRPr="0091056D">
        <w:rPr>
          <w:rFonts w:ascii="Times New Roman" w:hAnsi="Times New Roman" w:cs="Times New Roman"/>
          <w:sz w:val="28"/>
          <w:szCs w:val="28"/>
        </w:rPr>
        <w:t xml:space="preserve"> эпохи. Это означает </w:t>
      </w:r>
      <w:proofErr w:type="gramStart"/>
      <w:r w:rsidRPr="0091056D">
        <w:rPr>
          <w:rFonts w:ascii="Times New Roman" w:hAnsi="Times New Roman" w:cs="Times New Roman"/>
          <w:sz w:val="28"/>
          <w:szCs w:val="28"/>
        </w:rPr>
        <w:t>стремительную</w:t>
      </w:r>
      <w:proofErr w:type="gram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дехристианизацию</w:t>
      </w:r>
      <w:proofErr w:type="spellEnd"/>
      <w:r w:rsidRPr="0091056D">
        <w:rPr>
          <w:rFonts w:ascii="Times New Roman" w:hAnsi="Times New Roman" w:cs="Times New Roman"/>
          <w:sz w:val="28"/>
          <w:szCs w:val="28"/>
        </w:rPr>
        <w:t xml:space="preserve"> западного мира. А </w:t>
      </w:r>
      <w:proofErr w:type="spellStart"/>
      <w:r w:rsidRPr="0091056D">
        <w:rPr>
          <w:rFonts w:ascii="Times New Roman" w:hAnsi="Times New Roman" w:cs="Times New Roman"/>
          <w:sz w:val="28"/>
          <w:szCs w:val="28"/>
        </w:rPr>
        <w:t>элитаристская</w:t>
      </w:r>
      <w:proofErr w:type="spellEnd"/>
      <w:r w:rsidRPr="0091056D">
        <w:rPr>
          <w:rFonts w:ascii="Times New Roman" w:hAnsi="Times New Roman" w:cs="Times New Roman"/>
          <w:sz w:val="28"/>
          <w:szCs w:val="28"/>
        </w:rPr>
        <w:t xml:space="preserve"> концепция культуры со своей стороны приветствует моральный террор со стороны всевозможных «</w:t>
      </w:r>
      <w:proofErr w:type="spellStart"/>
      <w:r w:rsidRPr="0091056D">
        <w:rPr>
          <w:rFonts w:ascii="Times New Roman" w:hAnsi="Times New Roman" w:cs="Times New Roman"/>
          <w:sz w:val="28"/>
          <w:szCs w:val="28"/>
        </w:rPr>
        <w:t>пусси</w:t>
      </w:r>
      <w:proofErr w:type="spellEnd"/>
      <w:r w:rsidRPr="0091056D">
        <w:rPr>
          <w:rFonts w:ascii="Times New Roman" w:hAnsi="Times New Roman" w:cs="Times New Roman"/>
          <w:sz w:val="28"/>
          <w:szCs w:val="28"/>
        </w:rPr>
        <w:t>» и попытки выдать политику за искусство.</w:t>
      </w:r>
    </w:p>
    <w:p w:rsidR="0091056D" w:rsidRPr="0091056D" w:rsidRDefault="0091056D" w:rsidP="0091056D">
      <w:pPr>
        <w:jc w:val="both"/>
        <w:rPr>
          <w:rFonts w:ascii="Times New Roman" w:hAnsi="Times New Roman" w:cs="Times New Roman"/>
          <w:sz w:val="28"/>
          <w:szCs w:val="28"/>
        </w:rPr>
      </w:pP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lastRenderedPageBreak/>
        <w:t xml:space="preserve">Элитаризм уже обернулся варварством в искусстве. Точно так же он обернулся </w:t>
      </w:r>
      <w:proofErr w:type="spellStart"/>
      <w:r w:rsidRPr="0091056D">
        <w:rPr>
          <w:rFonts w:ascii="Times New Roman" w:hAnsi="Times New Roman" w:cs="Times New Roman"/>
          <w:sz w:val="28"/>
          <w:szCs w:val="28"/>
        </w:rPr>
        <w:t>дехристианизацией</w:t>
      </w:r>
      <w:proofErr w:type="spellEnd"/>
      <w:r w:rsidRPr="0091056D">
        <w:rPr>
          <w:rFonts w:ascii="Times New Roman" w:hAnsi="Times New Roman" w:cs="Times New Roman"/>
          <w:sz w:val="28"/>
          <w:szCs w:val="28"/>
        </w:rPr>
        <w:t xml:space="preserve"> и </w:t>
      </w:r>
      <w:proofErr w:type="spellStart"/>
      <w:r w:rsidRPr="0091056D">
        <w:rPr>
          <w:rFonts w:ascii="Times New Roman" w:hAnsi="Times New Roman" w:cs="Times New Roman"/>
          <w:sz w:val="28"/>
          <w:szCs w:val="28"/>
        </w:rPr>
        <w:t>расчеловечиванием</w:t>
      </w:r>
      <w:proofErr w:type="spellEnd"/>
      <w:r w:rsidRPr="0091056D">
        <w:rPr>
          <w:rFonts w:ascii="Times New Roman" w:hAnsi="Times New Roman" w:cs="Times New Roman"/>
          <w:sz w:val="28"/>
          <w:szCs w:val="28"/>
        </w:rPr>
        <w:t xml:space="preserve"> в обществе и политике: фундаментализм, неонацизм, новое переселение народов захлестнули Европу. Последнее – как воздаяние за века колониализма. Ради консервирования ситуации сегодняшний западный политический режим культивирует «новую дикость», чтобы противопоставить внешнему варвару внутреннего, который никогда не исчезал, но сейчас его как будто спустили с цепи. Таков исход постмодерна, реабилитировавшего примитивную </w:t>
      </w:r>
      <w:proofErr w:type="spellStart"/>
      <w:r w:rsidRPr="0091056D">
        <w:rPr>
          <w:rFonts w:ascii="Times New Roman" w:hAnsi="Times New Roman" w:cs="Times New Roman"/>
          <w:sz w:val="28"/>
          <w:szCs w:val="28"/>
        </w:rPr>
        <w:t>сакральность</w:t>
      </w:r>
      <w:proofErr w:type="spellEnd"/>
      <w:r w:rsidRPr="0091056D">
        <w:rPr>
          <w:rFonts w:ascii="Times New Roman" w:hAnsi="Times New Roman" w:cs="Times New Roman"/>
          <w:sz w:val="28"/>
          <w:szCs w:val="28"/>
        </w:rPr>
        <w:t xml:space="preserve"> и пещерные инстинкты.</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Каков же выход? Он заключается в элементарном выборе – между «новой дикостью» и авторитетом традиции. Между правом силы и уважением к святыням, каковое уважение в известной мере уравнивает людей. Поэтому новый этап современности будет пронизан общими традиционными ценностями.</w:t>
      </w:r>
    </w:p>
    <w:p w:rsidR="0091056D"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Мы это называем </w:t>
      </w:r>
      <w:proofErr w:type="spellStart"/>
      <w:r w:rsidRPr="0091056D">
        <w:rPr>
          <w:rFonts w:ascii="Times New Roman" w:hAnsi="Times New Roman" w:cs="Times New Roman"/>
          <w:sz w:val="28"/>
          <w:szCs w:val="28"/>
        </w:rPr>
        <w:t>аксиомодерном</w:t>
      </w:r>
      <w:proofErr w:type="spellEnd"/>
      <w:r w:rsidRPr="0091056D">
        <w:rPr>
          <w:rFonts w:ascii="Times New Roman" w:hAnsi="Times New Roman" w:cs="Times New Roman"/>
          <w:sz w:val="28"/>
          <w:szCs w:val="28"/>
        </w:rPr>
        <w:t xml:space="preserve">. </w:t>
      </w:r>
      <w:proofErr w:type="spellStart"/>
      <w:r w:rsidRPr="0091056D">
        <w:rPr>
          <w:rFonts w:ascii="Times New Roman" w:hAnsi="Times New Roman" w:cs="Times New Roman"/>
          <w:sz w:val="28"/>
          <w:szCs w:val="28"/>
        </w:rPr>
        <w:t>Аксиомодерн</w:t>
      </w:r>
      <w:proofErr w:type="spellEnd"/>
      <w:r w:rsidRPr="0091056D">
        <w:rPr>
          <w:rFonts w:ascii="Times New Roman" w:hAnsi="Times New Roman" w:cs="Times New Roman"/>
          <w:sz w:val="28"/>
          <w:szCs w:val="28"/>
        </w:rPr>
        <w:t xml:space="preserve"> имеет бронзовый оттенок, напоминающий о золотой классике. И этот бронзовый отблеск, конечно, разлит не только в литературе, но и в сфере общественных нравов. В возвращении Европы к христианским истокам именно России предстоит сыграть важную роль. Поэтому «бронзовый век» может стать вселенским. Мы стоим уже одной ногой в новой эпохе, </w:t>
      </w:r>
      <w:proofErr w:type="spellStart"/>
      <w:r w:rsidRPr="0091056D">
        <w:rPr>
          <w:rFonts w:ascii="Times New Roman" w:hAnsi="Times New Roman" w:cs="Times New Roman"/>
          <w:sz w:val="28"/>
          <w:szCs w:val="28"/>
        </w:rPr>
        <w:t>аксиомодерн</w:t>
      </w:r>
      <w:proofErr w:type="spellEnd"/>
      <w:r w:rsidRPr="0091056D">
        <w:rPr>
          <w:rFonts w:ascii="Times New Roman" w:hAnsi="Times New Roman" w:cs="Times New Roman"/>
          <w:sz w:val="28"/>
          <w:szCs w:val="28"/>
        </w:rPr>
        <w:t xml:space="preserve"> наступил. И в ответ на </w:t>
      </w:r>
      <w:proofErr w:type="spellStart"/>
      <w:r w:rsidRPr="0091056D">
        <w:rPr>
          <w:rFonts w:ascii="Times New Roman" w:hAnsi="Times New Roman" w:cs="Times New Roman"/>
          <w:sz w:val="28"/>
          <w:szCs w:val="28"/>
        </w:rPr>
        <w:t>пастернаковское</w:t>
      </w:r>
      <w:proofErr w:type="spellEnd"/>
      <w:r w:rsidRPr="0091056D">
        <w:rPr>
          <w:rFonts w:ascii="Times New Roman" w:hAnsi="Times New Roman" w:cs="Times New Roman"/>
          <w:sz w:val="28"/>
          <w:szCs w:val="28"/>
        </w:rPr>
        <w:t>: «Какое, милые, у нас тысячелетье на дворе?» – можно ответить прямо: «</w:t>
      </w:r>
      <w:proofErr w:type="spellStart"/>
      <w:r w:rsidRPr="0091056D">
        <w:rPr>
          <w:rFonts w:ascii="Times New Roman" w:hAnsi="Times New Roman" w:cs="Times New Roman"/>
          <w:sz w:val="28"/>
          <w:szCs w:val="28"/>
        </w:rPr>
        <w:t>Аксиомодерн</w:t>
      </w:r>
      <w:proofErr w:type="spellEnd"/>
      <w:r w:rsidRPr="0091056D">
        <w:rPr>
          <w:rFonts w:ascii="Times New Roman" w:hAnsi="Times New Roman" w:cs="Times New Roman"/>
          <w:sz w:val="28"/>
          <w:szCs w:val="28"/>
        </w:rPr>
        <w:t>. Эпоха бронзы».</w:t>
      </w:r>
    </w:p>
    <w:p w:rsidR="00066331" w:rsidRPr="0091056D" w:rsidRDefault="0091056D" w:rsidP="0091056D">
      <w:pPr>
        <w:jc w:val="both"/>
        <w:rPr>
          <w:rFonts w:ascii="Times New Roman" w:hAnsi="Times New Roman" w:cs="Times New Roman"/>
          <w:sz w:val="28"/>
          <w:szCs w:val="28"/>
        </w:rPr>
      </w:pPr>
      <w:r w:rsidRPr="0091056D">
        <w:rPr>
          <w:rFonts w:ascii="Times New Roman" w:hAnsi="Times New Roman" w:cs="Times New Roman"/>
          <w:sz w:val="28"/>
          <w:szCs w:val="28"/>
        </w:rPr>
        <w:t xml:space="preserve">P.S. </w:t>
      </w:r>
      <w:proofErr w:type="gramStart"/>
      <w:r w:rsidRPr="0091056D">
        <w:rPr>
          <w:rFonts w:ascii="Times New Roman" w:hAnsi="Times New Roman" w:cs="Times New Roman"/>
          <w:sz w:val="28"/>
          <w:szCs w:val="28"/>
        </w:rPr>
        <w:t xml:space="preserve">Примечательно уже то, что первая поэтическая антология «Бронзовый век русской поэзии», составленная Славой </w:t>
      </w:r>
      <w:proofErr w:type="spellStart"/>
      <w:r w:rsidRPr="0091056D">
        <w:rPr>
          <w:rFonts w:ascii="Times New Roman" w:hAnsi="Times New Roman" w:cs="Times New Roman"/>
          <w:sz w:val="28"/>
          <w:szCs w:val="28"/>
        </w:rPr>
        <w:t>Лёном</w:t>
      </w:r>
      <w:proofErr w:type="spellEnd"/>
      <w:r w:rsidRPr="0091056D">
        <w:rPr>
          <w:rFonts w:ascii="Times New Roman" w:hAnsi="Times New Roman" w:cs="Times New Roman"/>
          <w:sz w:val="28"/>
          <w:szCs w:val="28"/>
        </w:rPr>
        <w:t>, увидела свет лишь в 2013 году (Бронзовый век русской поэзии.</w:t>
      </w:r>
      <w:proofErr w:type="gramEnd"/>
      <w:r w:rsidRPr="0091056D">
        <w:rPr>
          <w:rFonts w:ascii="Times New Roman" w:hAnsi="Times New Roman" w:cs="Times New Roman"/>
          <w:sz w:val="28"/>
          <w:szCs w:val="28"/>
        </w:rPr>
        <w:t xml:space="preserve"> </w:t>
      </w:r>
      <w:proofErr w:type="gramStart"/>
      <w:r w:rsidRPr="0091056D">
        <w:rPr>
          <w:rFonts w:ascii="Times New Roman" w:hAnsi="Times New Roman" w:cs="Times New Roman"/>
          <w:sz w:val="28"/>
          <w:szCs w:val="28"/>
        </w:rPr>
        <w:t>СПб., BBM).</w:t>
      </w:r>
      <w:proofErr w:type="gramEnd"/>
    </w:p>
    <w:sectPr w:rsidR="00066331" w:rsidRPr="00910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6D"/>
    <w:rsid w:val="007C4DF8"/>
    <w:rsid w:val="0091056D"/>
    <w:rsid w:val="00DC0920"/>
    <w:rsid w:val="00DD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5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6684">
      <w:bodyDiv w:val="1"/>
      <w:marLeft w:val="0"/>
      <w:marRight w:val="0"/>
      <w:marTop w:val="0"/>
      <w:marBottom w:val="0"/>
      <w:divBdr>
        <w:top w:val="none" w:sz="0" w:space="0" w:color="auto"/>
        <w:left w:val="none" w:sz="0" w:space="0" w:color="auto"/>
        <w:bottom w:val="none" w:sz="0" w:space="0" w:color="auto"/>
        <w:right w:val="none" w:sz="0" w:space="0" w:color="auto"/>
      </w:divBdr>
      <w:divsChild>
        <w:div w:id="198008128">
          <w:marLeft w:val="0"/>
          <w:marRight w:val="300"/>
          <w:marTop w:val="0"/>
          <w:marBottom w:val="150"/>
          <w:divBdr>
            <w:top w:val="none" w:sz="0" w:space="0" w:color="auto"/>
            <w:left w:val="none" w:sz="0" w:space="0" w:color="auto"/>
            <w:bottom w:val="none" w:sz="0" w:space="0" w:color="auto"/>
            <w:right w:val="none" w:sz="0" w:space="0" w:color="auto"/>
          </w:divBdr>
          <w:divsChild>
            <w:div w:id="1833446913">
              <w:marLeft w:val="0"/>
              <w:marRight w:val="0"/>
              <w:marTop w:val="0"/>
              <w:marBottom w:val="0"/>
              <w:divBdr>
                <w:top w:val="none" w:sz="0" w:space="4" w:color="auto"/>
                <w:left w:val="none" w:sz="0" w:space="4" w:color="auto"/>
                <w:bottom w:val="single" w:sz="6" w:space="4" w:color="E3E3E3"/>
                <w:right w:val="none" w:sz="0" w:space="4" w:color="auto"/>
              </w:divBdr>
            </w:div>
            <w:div w:id="2134982167">
              <w:marLeft w:val="0"/>
              <w:marRight w:val="0"/>
              <w:marTop w:val="0"/>
              <w:marBottom w:val="0"/>
              <w:divBdr>
                <w:top w:val="none" w:sz="0" w:space="2" w:color="auto"/>
                <w:left w:val="none" w:sz="0" w:space="4" w:color="auto"/>
                <w:bottom w:val="single" w:sz="6" w:space="2" w:color="E3E3E3"/>
                <w:right w:val="none" w:sz="0"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gz.ru/article/-38-6526-30-09-2015/aksiomoder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3</cp:revision>
  <dcterms:created xsi:type="dcterms:W3CDTF">2018-05-23T11:23:00Z</dcterms:created>
  <dcterms:modified xsi:type="dcterms:W3CDTF">2018-05-23T11:28:00Z</dcterms:modified>
</cp:coreProperties>
</file>