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Заголовок"/>
        <w:spacing w:before="200" w:after="200" w:line="360" w:lineRule="auto"/>
        <w:jc w:val="right"/>
        <w:outlineLvl w:val="1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Старых Н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ина Владимировна</w:t>
      </w:r>
    </w:p>
    <w:p>
      <w:pPr>
        <w:pStyle w:val="Текстовый блок"/>
        <w:spacing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факультет  журналистики МГУ 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Ломоносова</w:t>
      </w:r>
    </w:p>
    <w:p>
      <w:pPr>
        <w:pStyle w:val="Заголовок"/>
        <w:spacing w:before="200" w:after="200" w:line="360" w:lineRule="auto"/>
        <w:jc w:val="center"/>
        <w:outlineLvl w:val="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Профессиональная этика журналиста в эпоху трансформации социального института медиа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Аннотация</w:t>
      </w:r>
    </w:p>
    <w:p>
      <w:pPr>
        <w:pStyle w:val="Текстовый блок"/>
        <w:spacing w:line="360" w:lineRule="auto"/>
        <w:ind w:left="91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Этические системы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производная социокультурной среды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которой складывается взаимодействие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организаций и прочих субъектов социальных институтов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статье автор рассматривает основные принципы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формирующие новую этику профессионального сообщества журналистов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Ключевые слова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Текстовый блок"/>
        <w:spacing w:line="360" w:lineRule="auto"/>
        <w:ind w:left="91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этическая система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профессиональная этика журналиста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стратегический анализ медиасреды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аутентичный контент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 </w:t>
      </w:r>
    </w:p>
    <w:p>
      <w:pPr>
        <w:pStyle w:val="Текстовый блок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"/>
        <w:spacing w:before="160"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"/>
        <w:tabs>
          <w:tab w:val="left" w:pos="720"/>
        </w:tabs>
        <w:spacing w:before="160"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Институт журналистики в контексте трансформации структуры социального пространства постмодерна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потоке мнений о ценностных ориентирах современного института журналистики можно выделить дискурс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идеологически восходящий к ницшеанскому «по ту сторону добра и зла»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Очень часто эта философская максима трактуется наивно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противопоставлении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ценностн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ой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позици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журналиста его профессиональны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навык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известно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видение мира сквозь призму противоположностей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признак неразвитого сознания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Философему следует трактовать как установку мышления на проникновение в сущность исследуемого явления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видение не противоположностей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различий и повторений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вписывающих его в социокультурный контекст и позволяющих ответить на вопрос «почему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«каков смысл этих разрозненных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первый взгляд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признаков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»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Именно поэтому заявленную тему хотелось бы рассмотреть здесь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контексте цивилизационных сдвигов и изменений в структуре социального института современных медиа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Процесс формирования культуры постмодерна внутренне противоречивый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Сошлемся на авторитет известного российского политолога А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Неклессы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>[</w:t>
      </w:r>
      <w:r>
        <w:rPr>
          <w:rFonts w:ascii="Times New Roman" w:hAnsi="Times New Roman"/>
          <w:sz w:val="28"/>
          <w:szCs w:val="28"/>
          <w:rtl w:val="0"/>
          <w:lang w:val="ru-RU"/>
        </w:rPr>
        <w:t>5</w:t>
      </w:r>
      <w:r>
        <w:rPr>
          <w:rFonts w:ascii="Times New Roman" w:hAnsi="Times New Roman"/>
          <w:sz w:val="28"/>
          <w:szCs w:val="28"/>
          <w:rtl w:val="0"/>
          <w:lang w:val="en-US"/>
        </w:rPr>
        <w:t>]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смоделировавшего квадрант стратегических ориентиров современных обществ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Если исключить варианты отката к централизованным формам власти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с доминированием государства или криминала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государство перестает справляться со сложностью социальных процессов</w:t>
      </w:r>
      <w:r>
        <w:rPr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наиболее актуальными представляются два оппозиционных направления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ориентиром на массовое товарное производство и эксплуатацию физической силы  и природных ресурсов либо с ориентиром на развитие человеческого капитала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творчества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технологии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Первый сценарий реализуют транснациональные корпорации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ТНК</w:t>
      </w:r>
      <w:r>
        <w:rPr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второй сценарий предполагает опору на массовое демократическое движение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некоммерческие организации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НКО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и т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д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вектор ценностных ориентиров изменился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не отменен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этот вектор управляет выбором ценностных приоритетов социальных субъектов различного масштаба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социальных институтов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индивидуумов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том числе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журналистики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социального института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"/>
        <w:tabs>
          <w:tab w:val="left" w:pos="720"/>
        </w:tabs>
        <w:spacing w:before="16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Стратегический подход как составляющая новой этики в журналистике 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Этика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система норм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регулирующая взаимодействия субъектов в определенной социальной среде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Поэтому с изменением структуры социального пространства неизбежно меняются этические системы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Вопрос состоит в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культура постмодерна меняет социальное пространство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Во многих философских трудах «странным аттрактором» и ключевой ценностью нового цивилизационного сдвига заявляется </w:t>
      </w:r>
      <w:r>
        <w:rPr>
          <w:rFonts w:ascii="Times New Roman" w:hAnsi="Times New Roman" w:hint="default"/>
          <w:sz w:val="28"/>
          <w:szCs w:val="28"/>
          <w:rtl w:val="0"/>
        </w:rPr>
        <w:t>прагматика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Её онтологический статус связан с ростом личностной  зрелости членов сообществ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значит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ростом их личностной свободы и самостоятельности в выборе способов самореализации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стремлению к независимости и отрицание всяких форм авторитарного давления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предпочтение горизонтальных социальных связей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Идеал социальной автономии предполагает ориентированность на решение проблем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Именно такой смысл вкладывают философы в понятие «прагматика»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предполагая способности справляться со сложностями и выживать в сложной среде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свете сказанного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одним из наиболее значимых концептов культуры постмодерна является стратегическое управление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бизнесом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политическими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социальными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культурными проектами … вплоть до планирования собственной карьеры и управлением «Я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бренда»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Журналистские организации </w:t>
      </w: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исключение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конечном итоге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новый формат бытия задает новые ориентиры для журналистской этики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Стратегия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результат проектного подхода к решению задачи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постановка конкретной и измеримой цели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является результатом взвешенного анализа возможностей и угроз институциональной среды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имеющихся  у организации или субъекта ресурсов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проектирование логически связанных технических операций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направленных на реализацию поставленной цели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Техничность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важная составляющая стратегии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составляет объективную систему факторов в выборе  политики развития любой организации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говорить о журналистской организации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грамотный стратегический менеджмент позволяет редакционному коллективу сохранять финансовую независимость 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соответственно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независимую позицию и влиятельность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на стратегические приоритеты влияет также так называемый субъективный фактор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ценностные ориентиры владельцев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понимаемая ими миссия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Возможны два крайних варианта такого влияния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Заметим сразу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ни одна из крайностей не обеспечивает устойчивого развития журналистской организации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 одной стороны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медиа рассматривается исключительно как инструмент борьбы за власть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чтобы навязать обществу определенный идеологический дискурс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владельцы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считаясь ни с чем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оплачивают расходы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Волюнтаризм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наследие тоталитарного прошлого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Этот опыт сформировал стойкое отвращение к любым формам идеологического влияния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сегодня любой намек на идеологическую ангажированность СМИ способен вызвать бунт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 другой стороны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журналистская организация рассматривается исключительно как бизнес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предприятие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к нему предъявляются требования доходности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оптимизации расходов и рентабельности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Эта ситуация также с неизбежностью порождает конфликты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первую очередь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между редакционным коллективом и менеджерами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технократами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Апологетом такого подхода считается заместитель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министра связи и массовых коммуникаций России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Волин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Эту репутацию он приобрел в связи с рядом скандальных публичных высказываний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частности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во время  выступления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 на ежегодной международной конференции на факультете журналистики МГУ 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Ломоносова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Любой журналист должен твёрдо помнить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у него нет задачи сделать мир лучше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нести свет истинного учения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повести человечество правильной дорогой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всё не бизнес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Задача журналиста — зарабатывать для тех людей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его наняли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Нам чётко надо учить студентов тому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выйдя за стены этой аудитории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они пойдут работать на дядю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дядя будет говорить им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писать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не писать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как писать о тех или иных вещах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дядя имеет на это право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потому что он им платит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[</w:t>
      </w:r>
      <w:r>
        <w:rPr>
          <w:rFonts w:ascii="Times New Roman" w:hAnsi="Times New Roman"/>
          <w:sz w:val="28"/>
          <w:szCs w:val="28"/>
          <w:rtl w:val="0"/>
          <w:lang w:val="ru-RU"/>
        </w:rPr>
        <w:t>3</w:t>
      </w:r>
      <w:r>
        <w:rPr>
          <w:rFonts w:ascii="Times New Roman" w:hAnsi="Times New Roman"/>
          <w:sz w:val="28"/>
          <w:szCs w:val="28"/>
          <w:rtl w:val="0"/>
          <w:lang w:val="en-US"/>
        </w:rPr>
        <w:t>]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Заметим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сегодня человек в наименьшей степени видит себя колёсиком в большом механизме чьёго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замысла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Тренд времени изменился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 более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речь идёт о представителях творческих профессий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менеджменте имеется понятие «изоморфизма»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обозначающее тождественность организационных форм институциональной среде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которой они функционируют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 журналистские организации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 не вписывается в силовые линии институциональной среды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ждет печальная судьба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«Невидимая рука» изменяет институциональное поле медиарынка  по законам устойчивого развития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происходит это совсем не 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это видится господину Волину и пропагандистам старой формации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"/>
        <w:tabs>
          <w:tab w:val="left" w:pos="720"/>
        </w:tabs>
        <w:spacing w:before="16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«Невидимая рука» современного медиарынка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требования аутентичности и пользы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Рыночный институт современных медиа развивается под влиянием трёх ключевых факторов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спрос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предложение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конкуренция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Спрос на медиа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наблюдается со стороны двух типов субъектов медиарынка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читателей и рекламодателей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Первые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потребители контента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производимого СМИ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вторым интересны СМИ 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 доступа к читателям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потенциальным потребителям товаров и услуг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Перекос финансовых поступлений от продажи рекламы сигнализирует о разбалансировке в развитии СМИ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Обилие рекламы раздражает читателя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зрителя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Теряя авторитет у своей аудитории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СМИ становится неинтересным и рекламодателю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Риск такого порочного круга современные СМИ осознают и воспринимают как вызов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Какие решения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Отказ от рекламы чреват высокими рисками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далеко не всегда читатель готов оплачивать контент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Улучшать качество контента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Несомненно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в каком направлении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поиске ответа на этот вопрос маркетологи сопоставляют структуру спроса с текущим предложением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Большая удача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удается обнаружить скрытый или неудовлетворенный спрос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всё это новый ниши для развития бизнеса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Если обратиться к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анализу предложения медийного продукта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нельзя не обратить внимание на такую тенденцию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массовый отказ от телесмотрения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Причина такого поведения очень ярко представлена в кинофильме «</w:t>
      </w:r>
      <w:r>
        <w:rPr>
          <w:rFonts w:ascii="Times New Roman" w:hAnsi="Times New Roman"/>
          <w:sz w:val="28"/>
          <w:szCs w:val="28"/>
          <w:rtl w:val="0"/>
        </w:rPr>
        <w:t>Z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омбоящик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выпущенного в прокат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[</w:t>
      </w: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  <w:r>
        <w:rPr>
          <w:rFonts w:ascii="Times New Roman" w:hAnsi="Times New Roman"/>
          <w:sz w:val="28"/>
          <w:szCs w:val="28"/>
          <w:rtl w:val="0"/>
          <w:lang w:val="en-US"/>
        </w:rPr>
        <w:t>]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 утверждают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внимание в современном обществе можно зацепить только развлекательным контентом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глубоко ошибаются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Другой важный индикатор развития медиарынка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феномен блогосферы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Иные блогеры имеют аудиторию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превышающую традиционные СМИ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несомненно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более лояльную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чем фокус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в том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блогер </w:t>
      </w: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«один из нас»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личность его понятна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соответственно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принципы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основании которых он формирует свое мнение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</w:rPr>
        <w:t>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блоги подписываются из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за интереса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к личности автора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 w:hint="default"/>
          <w:sz w:val="28"/>
          <w:szCs w:val="28"/>
          <w:rtl w:val="0"/>
        </w:rPr>
        <w:t>к теме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которую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он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развивает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одним словом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то сущность </w:t>
      </w:r>
      <w:r>
        <w:rPr>
          <w:rFonts w:ascii="Times New Roman" w:hAnsi="Times New Roman" w:hint="default"/>
          <w:sz w:val="28"/>
          <w:szCs w:val="28"/>
          <w:rtl w:val="0"/>
        </w:rPr>
        <w:t>феномен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блогинга состоит в том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это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аутентичный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 полезный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</w:rPr>
        <w:t>контент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Аутентичность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пожалуй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ключевое слово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которое определяет успешный медийный контент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Современный мир разнообразен и сложен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интегрирующим элементом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упорядочивающим восприятие этого разнообразия является индивидуальность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Именно осознание собственной индивидуальности обеспечивает такое личностное качество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аутентичность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Аутентичный человек приобретает способность слышать «внутренний голос» Самости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нередко заглушаемый голосом Эго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имеет иммунитет от вовлечения в чужие планы и проживания чужой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«Новая этика»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 из ключевых тем постмодернисткой философии и гуманитарной науки в целом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[</w:t>
      </w:r>
      <w:r>
        <w:rPr>
          <w:rFonts w:ascii="Times New Roman" w:hAnsi="Times New Roman"/>
          <w:sz w:val="28"/>
          <w:szCs w:val="28"/>
          <w:rtl w:val="0"/>
          <w:lang w:val="ru-RU"/>
        </w:rPr>
        <w:t>4; 6; 7</w:t>
      </w:r>
      <w:r>
        <w:rPr>
          <w:rFonts w:ascii="Times New Roman" w:hAnsi="Times New Roman"/>
          <w:sz w:val="28"/>
          <w:szCs w:val="28"/>
          <w:rtl w:val="0"/>
          <w:lang w:val="en-US"/>
        </w:rPr>
        <w:t>]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Однако в практику массовых коммуникаций эта идея вошла только в </w:t>
      </w:r>
      <w:r>
        <w:rPr>
          <w:rFonts w:ascii="Times New Roman" w:hAnsi="Times New Roman"/>
          <w:sz w:val="28"/>
          <w:szCs w:val="28"/>
          <w:rtl w:val="0"/>
          <w:lang w:val="ru-RU"/>
        </w:rPr>
        <w:t>1980-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[</w:t>
      </w:r>
      <w:r>
        <w:rPr>
          <w:rFonts w:ascii="Times New Roman" w:hAnsi="Times New Roman"/>
          <w:sz w:val="28"/>
          <w:szCs w:val="28"/>
          <w:rtl w:val="0"/>
          <w:lang w:val="ru-RU"/>
        </w:rPr>
        <w:t>1;11</w:t>
      </w:r>
      <w:r>
        <w:rPr>
          <w:rFonts w:ascii="Times New Roman" w:hAnsi="Times New Roman"/>
          <w:sz w:val="28"/>
          <w:szCs w:val="28"/>
          <w:rtl w:val="0"/>
          <w:lang w:val="en-US"/>
        </w:rPr>
        <w:t>]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методическом плане это выразилось в принципиально ином подходе к сегментированию спроса потребителей коммерческого продукта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социальных услуг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электората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 по социально 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демографическим основаниям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на основании их психографического профиля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проиллюстрировать эту методику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приведем в пример гипотетический  кейс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имеется задача создать медиа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которое бы объединило две социальные группы  соотечественников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оппозиционные по умонастроениям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называемых патриотов и либералов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Вряд ли такая задача была бы решаемой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опираться на классическую схему сегментирования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эти люди поляризованы в социальном пространстве современной России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Детали психографического порядка позволяют представить оба профиля  в виде интегралов </w:t>
      </w: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есть целых величин</w:t>
      </w:r>
      <w:r>
        <w:rPr>
          <w:rFonts w:ascii="Times New Roman" w:hAnsi="Times New Roman"/>
          <w:sz w:val="28"/>
          <w:szCs w:val="28"/>
          <w:rtl w:val="0"/>
        </w:rPr>
        <w:t xml:space="preserve">,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рассмотренных в виде суммы бесконечно малых частей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дальше включаются алгоритмы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позволяющие обнаружить совпадающие элементы обоих множеств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Это пересечение </w:t>
      </w: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есть подсказка для решения задачи по созданию медиа платформы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объединяющей читателей с разными психографическими профилями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 точки зрения психографии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сегмент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ориентированный на советскую модель общественного устройства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назван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исследовательской компанией КомКон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</w:rPr>
        <w:t>традиционалистами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[</w:t>
      </w:r>
      <w:r>
        <w:rPr>
          <w:rFonts w:ascii="Times New Roman" w:hAnsi="Times New Roman"/>
          <w:sz w:val="28"/>
          <w:szCs w:val="28"/>
          <w:rtl w:val="0"/>
          <w:lang w:val="ru-RU"/>
        </w:rPr>
        <w:t>9</w:t>
      </w:r>
      <w:r>
        <w:rPr>
          <w:rFonts w:ascii="Times New Roman" w:hAnsi="Times New Roman"/>
          <w:sz w:val="28"/>
          <w:szCs w:val="28"/>
          <w:rtl w:val="0"/>
          <w:lang w:val="en-US"/>
        </w:rPr>
        <w:t>]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Среди них много сотрудников российских предприятий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часто имеют многопоколенные семьи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 волнуют такие темы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как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распад СССР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остояние науки и культуры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роблемы соблюдения законов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борты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доровье женщин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урение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Поэтому понятны их предпочтения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нформационно </w:t>
      </w: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аналитические передачи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овости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особенно внутри страны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риминальн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ая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хроник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ызывают интерес религиозные передачи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 повседневные заботы связаны с домом и дачей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поэтому практические советы типа «сад и огород» представляются им также очень полезными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 вот так называемые российские «целеустремленные прагматики» ориентированы на классическую модель буржуазного 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Среди них много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имеющих собственный бизнес или занимающих позиции топ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менеджеров в крупных компаниях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космополитичны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имеют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широкии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̆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сбалансированный </w:t>
      </w:r>
      <w:r>
        <w:rPr>
          <w:rFonts w:ascii="Times New Roman" w:hAnsi="Times New Roman" w:hint="default"/>
          <w:sz w:val="28"/>
          <w:szCs w:val="28"/>
          <w:rtl w:val="0"/>
        </w:rPr>
        <w:t>круг интересов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новости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политика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 финансы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законодательство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ынок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автомобили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</w:rPr>
        <w:t>едицина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мода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частная жизнь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знаменитости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Одной из точек пересечения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профессиональный интерес к проблемам внутренней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экономической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социальной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политической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Очевидно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интерес обоих сегментов может быть удовлетворен с помощью качественной аналитики по этой тематике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Как быть с рекламой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?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 нашем кейсе «целеустремленные прагматики» лояльны к рекламе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«традиционалисты» не принимают её ни в какой форме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 влиянием общих медийных трендов реклама принципиально преображается… не по форме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по сути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последнее десятилетие проявил себя феномен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получивший наименование контент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маркетинга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[</w:t>
      </w:r>
      <w:r>
        <w:rPr>
          <w:rFonts w:ascii="Times New Roman" w:hAnsi="Times New Roman"/>
          <w:sz w:val="28"/>
          <w:szCs w:val="28"/>
          <w:rtl w:val="0"/>
          <w:lang w:val="ru-RU"/>
        </w:rPr>
        <w:t>8</w:t>
      </w:r>
      <w:r>
        <w:rPr>
          <w:rFonts w:ascii="Times New Roman" w:hAnsi="Times New Roman"/>
          <w:sz w:val="28"/>
          <w:szCs w:val="28"/>
          <w:rtl w:val="0"/>
          <w:lang w:val="en-US"/>
        </w:rPr>
        <w:t>]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традиционная реклама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вне зависимости от сферы жизнедеятельности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воспроизводила модель торговой коммуникации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[</w:t>
      </w:r>
      <w:r>
        <w:rPr>
          <w:rFonts w:ascii="Times New Roman" w:hAnsi="Times New Roman"/>
          <w:sz w:val="28"/>
          <w:szCs w:val="28"/>
          <w:rtl w:val="0"/>
          <w:lang w:val="ru-RU"/>
        </w:rPr>
        <w:t>10</w:t>
      </w:r>
      <w:r>
        <w:rPr>
          <w:rFonts w:ascii="Times New Roman" w:hAnsi="Times New Roman"/>
          <w:sz w:val="28"/>
          <w:szCs w:val="28"/>
          <w:rtl w:val="0"/>
          <w:lang w:val="en-US"/>
        </w:rPr>
        <w:t>]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то контент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маркетинг опирается на принцип проектирования аутентичной и полезной коммуникации с пользователями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явление новое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то наряду с термином «контент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маркетинг» сосуществует множество других определений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пользовательский контент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</w:rPr>
        <w:t>блоги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персональные медиа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социальные медиа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корпоративные и клиентские СМИ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корпоративная журналистика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брендированный контент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</w:rPr>
        <w:t>бренд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журналистика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пришедшая на смену </w:t>
      </w:r>
      <w:r>
        <w:rPr>
          <w:rFonts w:ascii="Times New Roman" w:hAnsi="Times New Roman"/>
          <w:sz w:val="28"/>
          <w:szCs w:val="28"/>
          <w:rtl w:val="0"/>
        </w:rPr>
        <w:t xml:space="preserve">smm;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спецпроекты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нативная реклама</w:t>
      </w:r>
      <w:r>
        <w:rPr>
          <w:rFonts w:ascii="Times New Roman" w:hAnsi="Times New Roman"/>
          <w:sz w:val="28"/>
          <w:szCs w:val="28"/>
          <w:rtl w:val="0"/>
          <w:lang w:val="en-US"/>
        </w:rPr>
        <w:t>; inbound marketing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входящий маркетинг</w:t>
      </w:r>
      <w:r>
        <w:rPr>
          <w:rFonts w:ascii="Times New Roman" w:hAnsi="Times New Roman"/>
          <w:sz w:val="28"/>
          <w:szCs w:val="28"/>
          <w:rtl w:val="0"/>
        </w:rPr>
        <w:t xml:space="preserve">);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смарт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контракт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; branded storytelling,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носители фирменного стиля </w:t>
      </w:r>
      <w:r>
        <w:rPr>
          <w:rFonts w:ascii="Times New Roman" w:hAnsi="Times New Roman"/>
          <w:sz w:val="28"/>
          <w:szCs w:val="28"/>
          <w:rtl w:val="0"/>
          <w:lang w:val="en-US"/>
        </w:rPr>
        <w:t>(branded media)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полноту списка не ручаюсь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жанровые новообразования растут по экспоненте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Современные медиа в полной мере включились в постмодернисткую игру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скрещивание самых разнообразных практик во имя достижения прагматических целей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налаживания аутентичных контактов с целевой аудиторией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Приведенные выше определения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гибридные образования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полученные в результате скрещивания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эпистолярного жанра и журналистики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блоги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корпоративного ПР и журналистики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корпоративная журналистика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публичной дискуссии и ПР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/>
          <w:sz w:val="28"/>
          <w:szCs w:val="28"/>
          <w:rtl w:val="0"/>
          <w:lang w:val="en-US"/>
        </w:rPr>
        <w:t>smm)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брендинга и журналистики </w:t>
      </w:r>
      <w:r>
        <w:rPr>
          <w:rFonts w:ascii="Times New Roman" w:hAnsi="Times New Roman"/>
          <w:sz w:val="28"/>
          <w:szCs w:val="28"/>
          <w:rtl w:val="0"/>
          <w:lang w:val="en-US"/>
        </w:rPr>
        <w:t>(branded media)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тенденция к созданию аутентичного и полезного контента формирует абсолютно новый ландшафт медийного пространства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наконец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третий фактор медийной среды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конкуренция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Ответ на этот вопрос очень важен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подтверждает или опровергает гипотезы о спросе на медийный продукт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соответственно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прогнозы для редакционных коллективов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ориентированных на экзистенциальные ценности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 одной стороны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имеются признаки олигополии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рынок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делят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несколько крупных корпораций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для такого типа конкурентной среды характерна специфическая модель поведения потребителя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не видит разницы в качестве предлагаемой производителем продукции и в своем выборе ориентируется исключительно на цену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Несомненно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такого поведения мы не можем зафиксировать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речь идет о медиапотреблении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Читателю  или зрителю абсолютно не всё равно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какой контент потреблять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Фактор лояльности к медиа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бренду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 из ключевых особенностей этого типа рынка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это признаки конкурентной среды иного типа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монополистической конкуренции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Налицо скрытый внутренний конфликт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так как механизмы извлечения прибыли для разных типов конкурентной среды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различны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олигополистическом рынке участники зарабатывают благодаря стандартизации производственных процессов и сокращению расходов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Для монополистической конкуренции главное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поддерживать лояльность клиентов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 убеждения в эксклюзивности производимой брендом продукции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Лояльные клиенты терпимы к повышению цены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именно ценовая эластичность и составляет источник прибыли на таких типах рынков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"/>
        <w:tabs>
          <w:tab w:val="left" w:pos="720"/>
        </w:tabs>
        <w:spacing w:before="16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Очевидно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сегодня на медиарынке наибольшей устойчивостью обладает компромиссный вариант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вертикальная диверсификация внутри крупных издательских бюрократий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входящим в холдинг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планируется только цифра доходности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всё остальное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усмотрение редакционного коллектива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Грамотный менеджмент в сфере медиа не может допустить такой глупости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вмешательство в корпоративную культуру редакционного коллектива и давление на принятые там этические нормы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Аутентичность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основа социального здоровья журналистской команды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секрет харизмы и влиятельности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право на свободу получают только 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кто способен обеспечить собственную финансовую независимость и обладает навыками прагматичного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проектного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мышления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Заголовок"/>
        <w:spacing w:before="200" w:after="200" w:line="360" w:lineRule="auto"/>
        <w:jc w:val="both"/>
        <w:outlineLvl w:val="1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Текстовый блок"/>
        <w:bidi w:val="0"/>
      </w:pPr>
    </w:p>
    <w:p>
      <w:pPr>
        <w:pStyle w:val="Заголовок"/>
        <w:spacing w:before="200" w:after="200" w:line="360" w:lineRule="auto"/>
        <w:jc w:val="both"/>
        <w:outlineLvl w:val="1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Заголовок"/>
        <w:spacing w:before="200" w:after="200" w:line="360" w:lineRule="auto"/>
        <w:jc w:val="both"/>
        <w:outlineLvl w:val="1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Заголовок"/>
        <w:spacing w:before="200" w:after="200" w:line="360" w:lineRule="auto"/>
        <w:jc w:val="both"/>
        <w:outlineLvl w:val="1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Заголовок"/>
        <w:spacing w:before="200" w:after="200" w:line="360" w:lineRule="auto"/>
        <w:jc w:val="both"/>
        <w:outlineLvl w:val="1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Nina Starykh,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 xml:space="preserve"> </w:t>
      </w:r>
    </w:p>
    <w:p>
      <w:pPr>
        <w:pStyle w:val="Текстовый блок"/>
        <w:spacing w:line="360" w:lineRule="auto"/>
        <w:ind w:left="916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Ph.D., associate professor, senior scientific officer</w:t>
      </w:r>
    </w:p>
    <w:p>
      <w:pPr>
        <w:pStyle w:val="Заголовок"/>
        <w:spacing w:before="200" w:after="200" w:line="360" w:lineRule="auto"/>
        <w:ind w:left="916"/>
        <w:jc w:val="both"/>
        <w:outlineLvl w:val="1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rtl w:val="0"/>
          <w:lang w:val="it-IT"/>
        </w:rPr>
        <w:t xml:space="preserve">Lomonosov Moscow State University </w:t>
      </w:r>
    </w:p>
    <w:p>
      <w:pPr>
        <w:pStyle w:val="Заголовок"/>
        <w:spacing w:before="200" w:after="200" w:line="360" w:lineRule="auto"/>
        <w:ind w:left="916"/>
        <w:jc w:val="both"/>
        <w:outlineLvl w:val="1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rtl w:val="0"/>
          <w:lang w:val="en-US"/>
        </w:rPr>
        <w:t>Department of Advertising and Public Relations</w:t>
      </w:r>
    </w:p>
    <w:p>
      <w:pPr>
        <w:pStyle w:val="Заголовок"/>
        <w:spacing w:before="200" w:after="200" w:line="360" w:lineRule="auto"/>
        <w:ind w:left="916"/>
        <w:jc w:val="both"/>
        <w:outlineLvl w:val="1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rtl w:val="0"/>
          <w:lang w:val="en-US"/>
        </w:rPr>
        <w:t>Faculty of Journalism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Professional ethics of a journalist in the era of transformation of the social  institute of media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Abstract</w:t>
      </w:r>
    </w:p>
    <w:p>
      <w:pPr>
        <w:pStyle w:val="Текстовый блок"/>
        <w:spacing w:line="360" w:lineRule="auto"/>
        <w:ind w:left="91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Ethical systems are a derivative of the sociocultural environment in which the interactions of people, organizations and other subjects of social institutions takes shape.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>In the article the author considers the basic principles, that form the new ethics of the professional community of journalists.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Keywords: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</w:p>
    <w:p>
      <w:pPr>
        <w:pStyle w:val="Текстовый блок"/>
        <w:spacing w:line="360" w:lineRule="auto"/>
        <w:ind w:left="91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ethical system, professional ethics of a journalist, strategic analysis of the media environment, authentic content.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</w:t>
      </w:r>
    </w:p>
    <w:p>
      <w:pPr>
        <w:pStyle w:val="Текстовый блок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Текстовый блок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Текстовый блок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Текстовый блок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Текстовый блок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Текстовый блок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Текстовый блок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Текстовый блок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Текстовый блок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Литература 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"/>
        <w:numPr>
          <w:ilvl w:val="0"/>
          <w:numId w:val="2"/>
        </w:numPr>
        <w:jc w:val="both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Век эгоизма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/ BBC: The Century of the Self (2002) 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серии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Автор </w:t>
      </w:r>
      <w:r>
        <w:rPr>
          <w:rFonts w:ascii="Times New Roman" w:hAnsi="Times New Roman"/>
          <w:sz w:val="28"/>
          <w:szCs w:val="28"/>
          <w:rtl w:val="0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Режиссер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Адам Кёртис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Серия 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4: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Вся власть хомячкам</w:t>
      </w:r>
      <w:r>
        <w:rPr>
          <w:rFonts w:ascii="Times New Roman" w:hAnsi="Times New Roman"/>
          <w:sz w:val="28"/>
          <w:szCs w:val="28"/>
          <w:rtl w:val="0"/>
        </w:rPr>
        <w:t xml:space="preserve">. URL: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instrText xml:space="preserve"> HYPERLINK "https://my.mail.ru/mail/comment64/video/30"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rtl w:val="0"/>
        </w:rPr>
        <w:t>https://my.mail.ru/mail/comment64/video/30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rtl w:val="0"/>
        </w:rPr>
        <w:t>Z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омбоящик </w:t>
      </w:r>
      <w:r>
        <w:rPr>
          <w:rFonts w:ascii="Times New Roman" w:hAnsi="Times New Roman"/>
          <w:sz w:val="28"/>
          <w:szCs w:val="28"/>
          <w:rtl w:val="0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Кинопоиск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URL: https://www.kinopoisk.ru/film/1047867/ 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Макеева Мария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Алексей Волин уехал в Иерусалим после советов журналистам слушать «дядю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который платит» </w:t>
      </w:r>
      <w:r>
        <w:rPr>
          <w:rFonts w:ascii="Times New Roman" w:hAnsi="Times New Roman"/>
          <w:sz w:val="28"/>
          <w:szCs w:val="28"/>
          <w:rtl w:val="0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телеканал «Дождь»</w:t>
      </w:r>
      <w:r>
        <w:rPr>
          <w:rFonts w:ascii="Times New Roman" w:hAnsi="Times New Roman"/>
          <w:sz w:val="28"/>
          <w:szCs w:val="28"/>
          <w:rtl w:val="0"/>
        </w:rPr>
        <w:t xml:space="preserve">. 11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февраля </w:t>
      </w:r>
      <w:r>
        <w:rPr>
          <w:rFonts w:ascii="Times New Roman" w:hAnsi="Times New Roman"/>
          <w:sz w:val="28"/>
          <w:szCs w:val="28"/>
          <w:rtl w:val="0"/>
        </w:rPr>
        <w:t xml:space="preserve">2013. URL: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instrText xml:space="preserve"> HYPERLINK "https://tvrain.ru/teleshow/here_and_now/aleksej_volin_uehal_v_ierusalim_posle_sovetov_zhurnalistam_slushat_djadju_kotoryj_platit-336533/"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rtl w:val="0"/>
          <w:lang w:val="de-DE"/>
        </w:rPr>
        <w:t>https://tvrain.ru/teleshow/here_and_now/aleksej_volin_uehal_v_ierusalim_posle_sovetov_zhurnalistam_slushat_djadju_kotoryj_platit-336533/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Маслоу 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Дальние пределы человеческой психики</w:t>
      </w:r>
      <w:r>
        <w:rPr>
          <w:rFonts w:ascii="Times New Roman" w:hAnsi="Times New Roman"/>
          <w:sz w:val="28"/>
          <w:szCs w:val="28"/>
          <w:rtl w:val="0"/>
        </w:rPr>
        <w:t xml:space="preserve">.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Спб</w:t>
      </w:r>
      <w:r>
        <w:rPr>
          <w:rFonts w:ascii="Times New Roman" w:hAnsi="Times New Roman"/>
          <w:sz w:val="28"/>
          <w:szCs w:val="28"/>
          <w:rtl w:val="0"/>
        </w:rPr>
        <w:t xml:space="preserve">.: </w:t>
      </w:r>
      <w:r>
        <w:rPr>
          <w:rFonts w:ascii="Times New Roman" w:hAnsi="Times New Roman" w:hint="default"/>
          <w:sz w:val="28"/>
          <w:szCs w:val="28"/>
          <w:rtl w:val="0"/>
        </w:rPr>
        <w:t>Издат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группа «Евразия»</w:t>
      </w:r>
      <w:r>
        <w:rPr>
          <w:rFonts w:ascii="Times New Roman" w:hAnsi="Times New Roman"/>
          <w:sz w:val="28"/>
          <w:szCs w:val="28"/>
          <w:rtl w:val="0"/>
        </w:rPr>
        <w:t>, 1997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Неклесса А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Сложныи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̆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человек в сложном мире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Стенограмма радиопередачи </w:t>
      </w:r>
      <w:r>
        <w:rPr>
          <w:rFonts w:ascii="Times New Roman" w:hAnsi="Times New Roman"/>
          <w:sz w:val="28"/>
          <w:szCs w:val="28"/>
          <w:rtl w:val="0"/>
        </w:rPr>
        <w:t xml:space="preserve">//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URL: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instrText xml:space="preserve"> HYPERLINK "http://spkurdyumov.ru/philosophy/slozhnyj-chelovek-v-slozhnom-mire/3/"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rtl w:val="0"/>
        </w:rPr>
        <w:t>http://spkurdyumov.ru/philosophy/slozhnyj-chelovek-v-slozhnom-mire/3/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Нойман Э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Глубинная психология и новая этика</w:t>
      </w:r>
      <w:r>
        <w:rPr>
          <w:rFonts w:ascii="Times New Roman" w:hAnsi="Times New Roman"/>
          <w:sz w:val="28"/>
          <w:szCs w:val="28"/>
          <w:rtl w:val="0"/>
        </w:rPr>
        <w:t xml:space="preserve">. - 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 xml:space="preserve">.: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Академический проект</w:t>
      </w:r>
      <w:r>
        <w:rPr>
          <w:rFonts w:ascii="Times New Roman" w:hAnsi="Times New Roman"/>
          <w:sz w:val="28"/>
          <w:szCs w:val="28"/>
          <w:rtl w:val="0"/>
        </w:rPr>
        <w:t>, 1999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7. </w:t>
      </w:r>
      <w:r>
        <w:rPr>
          <w:rFonts w:ascii="Times New Roman" w:hAnsi="Times New Roman" w:hint="default"/>
          <w:sz w:val="28"/>
          <w:szCs w:val="28"/>
          <w:rtl w:val="0"/>
        </w:rPr>
        <w:t>Перлз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Ф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Гештальт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семинары</w:t>
      </w:r>
      <w:r>
        <w:rPr>
          <w:rFonts w:ascii="Times New Roman" w:hAnsi="Times New Roman"/>
          <w:sz w:val="28"/>
          <w:szCs w:val="28"/>
          <w:rtl w:val="0"/>
        </w:rPr>
        <w:t xml:space="preserve">. - 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 xml:space="preserve">.: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Институт общегуманитарных исследовании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̆</w:t>
      </w:r>
      <w:r>
        <w:rPr>
          <w:rFonts w:ascii="Times New Roman" w:hAnsi="Times New Roman"/>
          <w:sz w:val="28"/>
          <w:szCs w:val="28"/>
          <w:rtl w:val="0"/>
        </w:rPr>
        <w:t>,  1998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Старых Н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В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Феномен контент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маркетинга  как признак размывания границ между журналистскими и рекламными текстами </w:t>
      </w:r>
      <w:r>
        <w:rPr>
          <w:rFonts w:ascii="Times New Roman" w:hAnsi="Times New Roman"/>
          <w:sz w:val="28"/>
          <w:szCs w:val="28"/>
          <w:rtl w:val="0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Коммуникативная культура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история и современность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Культурно</w:t>
      </w: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историческое наследие в социальнои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̆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коммуникации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Матер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. VIII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Междунар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науч</w:t>
      </w:r>
      <w:r>
        <w:rPr>
          <w:rFonts w:ascii="Times New Roman" w:hAnsi="Times New Roman"/>
          <w:sz w:val="28"/>
          <w:szCs w:val="28"/>
          <w:rtl w:val="0"/>
        </w:rPr>
        <w:t>.-</w:t>
      </w:r>
      <w:r>
        <w:rPr>
          <w:rFonts w:ascii="Times New Roman" w:hAnsi="Times New Roman" w:hint="default"/>
          <w:sz w:val="28"/>
          <w:szCs w:val="28"/>
          <w:rtl w:val="0"/>
        </w:rPr>
        <w:t>практ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конф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1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ноября </w:t>
      </w:r>
      <w:r>
        <w:rPr>
          <w:rFonts w:ascii="Times New Roman" w:hAnsi="Times New Roman"/>
          <w:sz w:val="28"/>
          <w:szCs w:val="28"/>
          <w:rtl w:val="0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</w:rPr>
        <w:t>г</w:t>
      </w:r>
      <w:r>
        <w:rPr>
          <w:rFonts w:ascii="Times New Roman" w:hAnsi="Times New Roman"/>
          <w:sz w:val="28"/>
          <w:szCs w:val="28"/>
          <w:rtl w:val="0"/>
        </w:rPr>
        <w:t>.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рамках Международного научного форума «Наследие»</w:t>
      </w:r>
      <w:r>
        <w:rPr>
          <w:rFonts w:ascii="Times New Roman" w:hAnsi="Times New Roman"/>
          <w:sz w:val="28"/>
          <w:szCs w:val="28"/>
          <w:rtl w:val="0"/>
        </w:rPr>
        <w:t xml:space="preserve">) 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Новосиб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гос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ун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т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Новосибирск 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ИПЦ НГУ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, 2018. </w:t>
      </w:r>
      <w:r>
        <w:rPr>
          <w:rFonts w:ascii="Times New Roman" w:hAnsi="Times New Roman" w:hint="default"/>
          <w:sz w:val="28"/>
          <w:szCs w:val="28"/>
          <w:rtl w:val="0"/>
        </w:rPr>
        <w:t>С</w:t>
      </w:r>
      <w:r>
        <w:rPr>
          <w:rFonts w:ascii="Times New Roman" w:hAnsi="Times New Roman"/>
          <w:sz w:val="28"/>
          <w:szCs w:val="28"/>
          <w:rtl w:val="0"/>
        </w:rPr>
        <w:t>. 139 - 142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Стиль жизни среднего класса </w:t>
      </w:r>
      <w:r>
        <w:rPr>
          <w:rFonts w:ascii="Times New Roman" w:hAnsi="Times New Roman"/>
          <w:sz w:val="28"/>
          <w:szCs w:val="28"/>
          <w:rtl w:val="0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Эксперт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КОМКОН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октябрь </w:t>
      </w:r>
      <w:r>
        <w:rPr>
          <w:rFonts w:ascii="Times New Roman" w:hAnsi="Times New Roman"/>
          <w:sz w:val="28"/>
          <w:szCs w:val="28"/>
          <w:rtl w:val="0"/>
        </w:rPr>
        <w:t xml:space="preserve">2000 </w:t>
      </w:r>
      <w:r>
        <w:rPr>
          <w:rFonts w:ascii="Times New Roman" w:hAnsi="Times New Roman" w:hint="default"/>
          <w:sz w:val="28"/>
          <w:szCs w:val="28"/>
          <w:rtl w:val="0"/>
        </w:rPr>
        <w:t>г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10.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McGinniss, Joe. The Selling of the President 1968.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— </w:t>
      </w:r>
      <w:r>
        <w:rPr>
          <w:rFonts w:ascii="Times New Roman" w:hAnsi="Times New Roman"/>
          <w:sz w:val="28"/>
          <w:szCs w:val="28"/>
          <w:rtl w:val="0"/>
          <w:lang w:val="en-US"/>
        </w:rPr>
        <w:t>New York: Trident Press (Simon &amp; Schuster), 1969.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11. </w:t>
      </w:r>
      <w:r>
        <w:rPr>
          <w:rFonts w:ascii="Times New Roman" w:hAnsi="Times New Roman"/>
          <w:sz w:val="28"/>
          <w:szCs w:val="28"/>
          <w:rtl w:val="0"/>
          <w:lang w:val="en-US"/>
        </w:rPr>
        <w:t>Stuart Ewen. PR!: A Social History of Spin, New York: Basic Books, 1996;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"/>
        <w:tabs>
          <w:tab w:val="left" w:pos="720"/>
        </w:tabs>
        <w:spacing w:before="160" w:line="360" w:lineRule="auto"/>
        <w:jc w:val="both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Заголовок">
    <w:name w:val="Заголовок"/>
    <w:next w:val="Текстовый блок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ru-RU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numbering" w:styleId="С числами">
    <w:name w:val="С числами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