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9552" w14:textId="2EAC2991" w:rsidR="005924B0" w:rsidRDefault="005924B0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 w:rsidRPr="005924B0">
        <w:rPr>
          <w:rFonts w:ascii="Times New Roman" w:hAnsi="Times New Roman" w:cs="Times New Roman"/>
          <w:sz w:val="24"/>
          <w:szCs w:val="24"/>
        </w:rPr>
        <w:t>УДК 004.896, 05.20.01, 167.7</w:t>
      </w:r>
    </w:p>
    <w:p w14:paraId="521CE5B6" w14:textId="5D265ECC" w:rsidR="005924B0" w:rsidRPr="005924B0" w:rsidRDefault="005924B0" w:rsidP="00E14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4B0">
        <w:rPr>
          <w:rFonts w:ascii="Times New Roman" w:hAnsi="Times New Roman" w:cs="Times New Roman"/>
          <w:b/>
          <w:bCs/>
          <w:sz w:val="24"/>
          <w:szCs w:val="24"/>
        </w:rPr>
        <w:t>В.И. Черноиванов,</w:t>
      </w:r>
      <w:r w:rsidRPr="00592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24B0">
        <w:rPr>
          <w:rFonts w:ascii="Times New Roman" w:hAnsi="Times New Roman" w:cs="Times New Roman"/>
          <w:b/>
          <w:bCs/>
          <w:sz w:val="24"/>
          <w:szCs w:val="24"/>
        </w:rPr>
        <w:t>А.Ю. Алексеев, Г.К. Толоконников, О.Н. Гуров</w:t>
      </w:r>
    </w:p>
    <w:p w14:paraId="3BC3AF3C" w14:textId="3C0AAA0E" w:rsidR="005924B0" w:rsidRPr="005924B0" w:rsidRDefault="005924B0" w:rsidP="00E14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4B0">
        <w:rPr>
          <w:rFonts w:ascii="Times New Roman" w:hAnsi="Times New Roman" w:cs="Times New Roman"/>
          <w:b/>
          <w:bCs/>
          <w:sz w:val="24"/>
          <w:szCs w:val="24"/>
        </w:rPr>
        <w:t>АГРОКИБОРГ КАК БИОМАШСИСТЕМА: ФИЛОСОФСКИЕ АСПЕКТЫ</w:t>
      </w:r>
    </w:p>
    <w:p w14:paraId="39A56004" w14:textId="19B1DCA5" w:rsidR="005924B0" w:rsidRDefault="005924B0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 w:rsidRPr="005924B0">
        <w:rPr>
          <w:rFonts w:ascii="Times New Roman" w:hAnsi="Times New Roman" w:cs="Times New Roman"/>
          <w:sz w:val="24"/>
          <w:szCs w:val="24"/>
        </w:rPr>
        <w:t xml:space="preserve">«Агрокиборг» выполняет роль научного термина, значение которого образуется на стыке биолого-технических и культурно-философских концептов построения и функционирования </w:t>
      </w:r>
      <w:proofErr w:type="spellStart"/>
      <w:r w:rsidRPr="005924B0">
        <w:rPr>
          <w:rFonts w:ascii="Times New Roman" w:hAnsi="Times New Roman" w:cs="Times New Roman"/>
          <w:sz w:val="24"/>
          <w:szCs w:val="24"/>
        </w:rPr>
        <w:t>биомашсистемы</w:t>
      </w:r>
      <w:proofErr w:type="spellEnd"/>
      <w:r w:rsidRPr="005924B0">
        <w:rPr>
          <w:rFonts w:ascii="Times New Roman" w:hAnsi="Times New Roman" w:cs="Times New Roman"/>
          <w:sz w:val="24"/>
          <w:szCs w:val="24"/>
        </w:rPr>
        <w:t xml:space="preserve">, усиливающей физические возможности человека за счет технических средств, </w:t>
      </w:r>
      <w:proofErr w:type="spellStart"/>
      <w:r w:rsidRPr="005924B0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5924B0">
        <w:rPr>
          <w:rFonts w:ascii="Times New Roman" w:hAnsi="Times New Roman" w:cs="Times New Roman"/>
          <w:sz w:val="24"/>
          <w:szCs w:val="24"/>
        </w:rPr>
        <w:t xml:space="preserve"> управляемых коррелятами приватных феноменов его сознания. В первоначальной версии агрокиборг собой представляет сельскохозяйственного работника, носителя почвеннических традиций, с одной стороны. С другой стороны, вследствие симбиоза со средствами высоких технологий, агрокиборг – это электронная личность, представитель </w:t>
      </w:r>
      <w:proofErr w:type="spellStart"/>
      <w:r w:rsidRPr="005924B0">
        <w:rPr>
          <w:rFonts w:ascii="Times New Roman" w:hAnsi="Times New Roman" w:cs="Times New Roman"/>
          <w:sz w:val="24"/>
          <w:szCs w:val="24"/>
        </w:rPr>
        <w:t>eHomo</w:t>
      </w:r>
      <w:proofErr w:type="spellEnd"/>
      <w:r w:rsidRPr="005924B0">
        <w:rPr>
          <w:rFonts w:ascii="Times New Roman" w:hAnsi="Times New Roman" w:cs="Times New Roman"/>
          <w:sz w:val="24"/>
          <w:szCs w:val="24"/>
        </w:rPr>
        <w:t xml:space="preserve">, электронного человека. В различных условиях приписывания витальных, ментальных и персональных приватных феноменов </w:t>
      </w:r>
      <w:proofErr w:type="spellStart"/>
      <w:r w:rsidRPr="005924B0">
        <w:rPr>
          <w:rFonts w:ascii="Times New Roman" w:hAnsi="Times New Roman" w:cs="Times New Roman"/>
          <w:sz w:val="24"/>
          <w:szCs w:val="24"/>
        </w:rPr>
        <w:t>биомашистемам</w:t>
      </w:r>
      <w:proofErr w:type="spellEnd"/>
      <w:r w:rsidRPr="005924B0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 (АПК), Я-киборг выступает в обличьях киборга-человека, киборга-животного и киборга-растения. Проект агрокиборга включён в методологию построения и применения </w:t>
      </w:r>
      <w:proofErr w:type="spellStart"/>
      <w:r w:rsidRPr="005924B0">
        <w:rPr>
          <w:rFonts w:ascii="Times New Roman" w:hAnsi="Times New Roman" w:cs="Times New Roman"/>
          <w:sz w:val="24"/>
          <w:szCs w:val="24"/>
        </w:rPr>
        <w:t>биомашсистем</w:t>
      </w:r>
      <w:proofErr w:type="spellEnd"/>
      <w:r w:rsidRPr="005924B0">
        <w:rPr>
          <w:rFonts w:ascii="Times New Roman" w:hAnsi="Times New Roman" w:cs="Times New Roman"/>
          <w:sz w:val="24"/>
          <w:szCs w:val="24"/>
        </w:rPr>
        <w:t xml:space="preserve"> и фундирован триадой «человек-машина-живое». Блок системы «машина» включает решатели с элементами технологии искусственного интеллекта, использует инвазивные импланты и неинвазивные интерфейсы и позволяет интегрировать биологическую и техническую компоненты для воплощения концепции агрокиборга. Авторы предлагают конкретные пути построения и применения агрокиборга в животноводстве и растениеводстве. Это позволяет выделить неразрешимые, т. е. философские аспекты проекта агрокиборга. К ним относится проблема каузальных информационных взаимодействий био- и техно-подсистем, проблема доверенного приписывания когнитивных феноменов </w:t>
      </w:r>
      <w:proofErr w:type="spellStart"/>
      <w:r w:rsidRPr="005924B0">
        <w:rPr>
          <w:rFonts w:ascii="Times New Roman" w:hAnsi="Times New Roman" w:cs="Times New Roman"/>
          <w:sz w:val="24"/>
          <w:szCs w:val="24"/>
        </w:rPr>
        <w:t>агрокиборгам</w:t>
      </w:r>
      <w:proofErr w:type="spellEnd"/>
      <w:r w:rsidRPr="005924B0">
        <w:rPr>
          <w:rFonts w:ascii="Times New Roman" w:hAnsi="Times New Roman" w:cs="Times New Roman"/>
          <w:sz w:val="24"/>
          <w:szCs w:val="24"/>
        </w:rPr>
        <w:t xml:space="preserve"> различных классов, проблема междисциплинарной координации.</w:t>
      </w:r>
    </w:p>
    <w:p w14:paraId="576A610F" w14:textId="6395D818" w:rsidR="005924B0" w:rsidRPr="005924B0" w:rsidRDefault="005924B0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 w:rsidRPr="005924B0">
        <w:rPr>
          <w:rFonts w:ascii="Times New Roman" w:hAnsi="Times New Roman" w:cs="Times New Roman"/>
          <w:i/>
          <w:iCs/>
          <w:sz w:val="24"/>
          <w:szCs w:val="24"/>
        </w:rPr>
        <w:t>Ключевые слова:</w:t>
      </w:r>
      <w:r w:rsidRPr="005924B0">
        <w:rPr>
          <w:rFonts w:ascii="Times New Roman" w:hAnsi="Times New Roman" w:cs="Times New Roman"/>
          <w:sz w:val="24"/>
          <w:szCs w:val="24"/>
        </w:rPr>
        <w:t xml:space="preserve"> киборг, агрокиборг, Я-агрокиборг, агрокиборг-человек, агрокиборг-животное, агрокиборг-растение, агропромышленный̆ комплекс, </w:t>
      </w:r>
      <w:proofErr w:type="spellStart"/>
      <w:r w:rsidRPr="005924B0">
        <w:rPr>
          <w:rFonts w:ascii="Times New Roman" w:hAnsi="Times New Roman" w:cs="Times New Roman"/>
          <w:sz w:val="24"/>
          <w:szCs w:val="24"/>
        </w:rPr>
        <w:t>биомашсистема</w:t>
      </w:r>
      <w:proofErr w:type="spellEnd"/>
      <w:r w:rsidRPr="005924B0">
        <w:rPr>
          <w:rFonts w:ascii="Times New Roman" w:hAnsi="Times New Roman" w:cs="Times New Roman"/>
          <w:sz w:val="24"/>
          <w:szCs w:val="24"/>
        </w:rPr>
        <w:t>.</w:t>
      </w:r>
    </w:p>
    <w:p w14:paraId="18615EAF" w14:textId="1156D0DC" w:rsidR="005924B0" w:rsidRPr="005924B0" w:rsidRDefault="005924B0" w:rsidP="00E14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4B0">
        <w:rPr>
          <w:rFonts w:ascii="Times New Roman" w:hAnsi="Times New Roman" w:cs="Times New Roman"/>
          <w:b/>
          <w:bCs/>
          <w:sz w:val="24"/>
          <w:szCs w:val="24"/>
        </w:rPr>
        <w:t xml:space="preserve">V.I. </w:t>
      </w:r>
      <w:proofErr w:type="spellStart"/>
      <w:r w:rsidRPr="005924B0">
        <w:rPr>
          <w:rFonts w:ascii="Times New Roman" w:hAnsi="Times New Roman" w:cs="Times New Roman"/>
          <w:b/>
          <w:bCs/>
          <w:sz w:val="24"/>
          <w:szCs w:val="24"/>
        </w:rPr>
        <w:t>Chernoivanov</w:t>
      </w:r>
      <w:proofErr w:type="spellEnd"/>
      <w:r w:rsidRPr="005924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924B0">
        <w:rPr>
          <w:rFonts w:ascii="Times New Roman" w:hAnsi="Times New Roman" w:cs="Times New Roman"/>
          <w:b/>
          <w:bCs/>
          <w:sz w:val="24"/>
          <w:szCs w:val="24"/>
        </w:rPr>
        <w:t>A.Yu</w:t>
      </w:r>
      <w:proofErr w:type="spellEnd"/>
      <w:r w:rsidRPr="005924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924B0">
        <w:rPr>
          <w:rFonts w:ascii="Times New Roman" w:hAnsi="Times New Roman" w:cs="Times New Roman"/>
          <w:b/>
          <w:bCs/>
          <w:sz w:val="24"/>
          <w:szCs w:val="24"/>
        </w:rPr>
        <w:t>Alekseev</w:t>
      </w:r>
      <w:proofErr w:type="spellEnd"/>
      <w:r w:rsidRPr="005924B0">
        <w:rPr>
          <w:rFonts w:ascii="Times New Roman" w:hAnsi="Times New Roman" w:cs="Times New Roman"/>
          <w:b/>
          <w:bCs/>
          <w:sz w:val="24"/>
          <w:szCs w:val="24"/>
        </w:rPr>
        <w:t xml:space="preserve">, G.K. </w:t>
      </w:r>
      <w:proofErr w:type="spellStart"/>
      <w:r w:rsidRPr="005924B0">
        <w:rPr>
          <w:rFonts w:ascii="Times New Roman" w:hAnsi="Times New Roman" w:cs="Times New Roman"/>
          <w:b/>
          <w:bCs/>
          <w:sz w:val="24"/>
          <w:szCs w:val="24"/>
        </w:rPr>
        <w:t>Tolokonnikov</w:t>
      </w:r>
      <w:proofErr w:type="spellEnd"/>
      <w:r w:rsidRPr="005924B0">
        <w:rPr>
          <w:rFonts w:ascii="Times New Roman" w:hAnsi="Times New Roman" w:cs="Times New Roman"/>
          <w:b/>
          <w:bCs/>
          <w:sz w:val="24"/>
          <w:szCs w:val="24"/>
        </w:rPr>
        <w:t>, O.N. Gurov</w:t>
      </w:r>
    </w:p>
    <w:p w14:paraId="29A5C902" w14:textId="0843E43E" w:rsidR="005924B0" w:rsidRPr="00EC5B97" w:rsidRDefault="00EC5B97" w:rsidP="00E14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5B97">
        <w:rPr>
          <w:rFonts w:ascii="Times New Roman" w:hAnsi="Times New Roman" w:cs="Times New Roman"/>
          <w:b/>
          <w:bCs/>
          <w:sz w:val="24"/>
          <w:szCs w:val="24"/>
          <w:lang w:val="en-US"/>
        </w:rPr>
        <w:t>AGROCYBORG AS BIOMACH SYSTEM: PHILOSOPHICAL ASPECTS</w:t>
      </w:r>
    </w:p>
    <w:p w14:paraId="710657E4" w14:textId="44169EE3" w:rsidR="005924B0" w:rsidRDefault="00EC5B97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5B97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" is a scientific term, which meaning is formed at the intersection of biological-technical and cultural-philosophical concepts of construction and functioning of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biomach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 system that enhances the physical capabilities of human through technical means, causally controlled by the correlates of private phenomena of his consciousness. According to the original version, the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 is an agricultural worker, a bearer of soil traditions, on the one hand. On the other hand, due to symbiosis with high-tech tools, the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 is an electronic personality, a representative of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eHomo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. In various conditions of ascribing vital, mental and personal private phenomena to the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biomachines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 of the agro-industrial complex (AIC), the cyborg self appears in the guise of a human cyborg, an animal cyborg and a plant cyborg. The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 project is included in the methodology for constructing and using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biomach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 systems and is funded by the triad "man-machine-living". The “machine” block of the system includes solvers with elements of artificial intelligence technology, uses invasive implants and non-invasive interfaces, and allows the integration of biological and technical components to implement the concept of an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. The authors suggest specific ways of constructing and using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agrocyborgs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 in animal husbandry and crop production. This allows us to highlight the unsolvable, i.e., philosophical aspects of the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 project. These include the problem of causal information interactions of bio- and </w:t>
      </w:r>
      <w:r w:rsidRPr="00EC5B9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techno-subsystems, the problem of trusted attribution of cognitive phenomena to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agrocyborgs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 of various classes, the problem of interdisciplinary coordination.</w:t>
      </w:r>
    </w:p>
    <w:p w14:paraId="225D4FAC" w14:textId="77777777" w:rsidR="00EC5B97" w:rsidRDefault="00EC5B97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5B97">
        <w:rPr>
          <w:rFonts w:ascii="Times New Roman" w:hAnsi="Times New Roman" w:cs="Times New Roman"/>
          <w:i/>
          <w:iCs/>
          <w:sz w:val="24"/>
          <w:szCs w:val="24"/>
          <w:lang w:val="en-US"/>
        </w:rPr>
        <w:t>Keywords:</w:t>
      </w:r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 cyborg,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>, self-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-human,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-animal,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agrocyborg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-plant, agro-industrial complex, </w:t>
      </w:r>
      <w:proofErr w:type="spellStart"/>
      <w:r w:rsidRPr="00EC5B97">
        <w:rPr>
          <w:rFonts w:ascii="Times New Roman" w:hAnsi="Times New Roman" w:cs="Times New Roman"/>
          <w:sz w:val="24"/>
          <w:szCs w:val="24"/>
          <w:lang w:val="en-US"/>
        </w:rPr>
        <w:t>biomach</w:t>
      </w:r>
      <w:proofErr w:type="spellEnd"/>
      <w:r w:rsidRPr="00EC5B97">
        <w:rPr>
          <w:rFonts w:ascii="Times New Roman" w:hAnsi="Times New Roman" w:cs="Times New Roman"/>
          <w:sz w:val="24"/>
          <w:szCs w:val="24"/>
          <w:lang w:val="en-US"/>
        </w:rPr>
        <w:t xml:space="preserve"> system.</w:t>
      </w:r>
    </w:p>
    <w:p w14:paraId="2E14393F" w14:textId="247B1EE7" w:rsidR="00EC5B97" w:rsidRPr="00EC5B97" w:rsidRDefault="00EC5B97" w:rsidP="00E14D2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5B97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14:paraId="661ABA58" w14:textId="492F74F6" w:rsid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 Цель </w:t>
      </w:r>
      <w:proofErr w:type="spellStart"/>
      <w:r w:rsidRPr="00EC5B97">
        <w:rPr>
          <w:rFonts w:ascii="Times New Roman" w:eastAsia="Times New Roman" w:hAnsi="Times New Roman" w:cs="Times New Roman"/>
        </w:rPr>
        <w:t>даннои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работы – </w:t>
      </w:r>
      <w:proofErr w:type="spellStart"/>
      <w:r w:rsidRPr="00EC5B97">
        <w:rPr>
          <w:rFonts w:ascii="Times New Roman" w:eastAsia="Times New Roman" w:hAnsi="Times New Roman" w:cs="Times New Roman"/>
        </w:rPr>
        <w:t>концептуализировать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понятие агрокиборга как перспективного проекта агропромышленного комплекса (АПК). Агрокиборг воплощает </w:t>
      </w:r>
      <w:proofErr w:type="spellStart"/>
      <w:r w:rsidRPr="00EC5B97">
        <w:rPr>
          <w:rFonts w:ascii="Times New Roman" w:eastAsia="Times New Roman" w:hAnsi="Times New Roman" w:cs="Times New Roman"/>
        </w:rPr>
        <w:t>социогуманитарные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ценности традиционного крестьянина и физические способности человека, многократно усиленные технологиями. В существующих исследованиях данный термин широко интерпретируется [</w:t>
      </w:r>
      <w:r w:rsidR="009856C5">
        <w:rPr>
          <w:rFonts w:ascii="Times New Roman" w:eastAsia="Times New Roman" w:hAnsi="Times New Roman" w:cs="Times New Roman"/>
        </w:rPr>
        <w:t>8, 22, 27</w:t>
      </w:r>
      <w:r w:rsidRPr="00EC5B97">
        <w:rPr>
          <w:rFonts w:ascii="Times New Roman" w:eastAsia="Times New Roman" w:hAnsi="Times New Roman" w:cs="Times New Roman"/>
        </w:rPr>
        <w:t>]. Трактовки включают и общепринятые бытовые значения, и строгие математические теоретико-</w:t>
      </w:r>
      <w:proofErr w:type="spellStart"/>
      <w:r w:rsidRPr="00EC5B97">
        <w:rPr>
          <w:rFonts w:ascii="Times New Roman" w:eastAsia="Times New Roman" w:hAnsi="Times New Roman" w:cs="Times New Roman"/>
        </w:rPr>
        <w:t>категорные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дефиниции агрокиборга как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. В настоящей статье делается попытка расширить понимание агрокиборга как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человеческого, животного и растительного типов. Предпринимается попытка философски осмыслить ряд аспектов теории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</w:t>
      </w:r>
      <w:proofErr w:type="spellEnd"/>
      <w:r w:rsidRPr="00EC5B97">
        <w:rPr>
          <w:rFonts w:ascii="Times New Roman" w:eastAsia="Times New Roman" w:hAnsi="Times New Roman" w:cs="Times New Roman"/>
        </w:rPr>
        <w:t>. Это создает исследовательский фундамент проекта агрокиборга – концептуальную, лингвистическую и логико-математическую базу данного проекта для программно-информационного и аппаратно-технического воплощения.</w:t>
      </w:r>
    </w:p>
    <w:p w14:paraId="63811C42" w14:textId="6A7BD7AC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Тема киборгизации в научном дискурсе исследуется на протяжении уже достаточно долгого времени, с момента введения понятия «киборг» в </w:t>
      </w:r>
      <w:proofErr w:type="spellStart"/>
      <w:r w:rsidRPr="00EC5B97">
        <w:rPr>
          <w:rFonts w:ascii="Times New Roman" w:eastAsia="Times New Roman" w:hAnsi="Times New Roman" w:cs="Times New Roman"/>
        </w:rPr>
        <w:t>научныи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оборот. Понятие «киборг» ввели М. </w:t>
      </w:r>
      <w:proofErr w:type="spellStart"/>
      <w:r w:rsidRPr="00EC5B97">
        <w:rPr>
          <w:rFonts w:ascii="Times New Roman" w:eastAsia="Times New Roman" w:hAnsi="Times New Roman" w:cs="Times New Roman"/>
        </w:rPr>
        <w:t>Клайнс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и Н. </w:t>
      </w:r>
      <w:proofErr w:type="spellStart"/>
      <w:r w:rsidRPr="00EC5B97">
        <w:rPr>
          <w:rFonts w:ascii="Times New Roman" w:eastAsia="Times New Roman" w:hAnsi="Times New Roman" w:cs="Times New Roman"/>
        </w:rPr>
        <w:t>Клайн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в 1960 году при исследовании необходимости трансформировать возможности человека (причем не только физические, но и духовные – возможно, даже в первую очередь) для успешного исследования дальнего космоса и раздвижения границ Ойкумены. Надо отметить, что образ киборга появился много ранее, и мы обязаны рождению этой идеи литературе </w:t>
      </w:r>
      <w:r w:rsidRPr="00EC5B97">
        <w:rPr>
          <w:rFonts w:ascii="Times New Roman" w:eastAsia="Times New Roman" w:hAnsi="Times New Roman" w:cs="Times New Roman"/>
          <w:lang w:val="en-US"/>
        </w:rPr>
        <w:t>XIX</w:t>
      </w:r>
      <w:r w:rsidRPr="00EC5B97">
        <w:rPr>
          <w:rFonts w:ascii="Times New Roman" w:eastAsia="Times New Roman" w:hAnsi="Times New Roman" w:cs="Times New Roman"/>
        </w:rPr>
        <w:t xml:space="preserve"> века, а широкому распространению – массовой культуре </w:t>
      </w:r>
      <w:r w:rsidRPr="00EC5B97">
        <w:rPr>
          <w:rFonts w:ascii="Times New Roman" w:eastAsia="Times New Roman" w:hAnsi="Times New Roman" w:cs="Times New Roman"/>
          <w:lang w:val="en-US"/>
        </w:rPr>
        <w:t>XX</w:t>
      </w:r>
      <w:r w:rsidRPr="00EC5B97">
        <w:rPr>
          <w:rFonts w:ascii="Times New Roman" w:eastAsia="Times New Roman" w:hAnsi="Times New Roman" w:cs="Times New Roman"/>
        </w:rPr>
        <w:t xml:space="preserve"> века [</w:t>
      </w:r>
      <w:r w:rsidR="009856C5">
        <w:rPr>
          <w:rFonts w:ascii="Times New Roman" w:eastAsia="Times New Roman" w:hAnsi="Times New Roman" w:cs="Times New Roman"/>
        </w:rPr>
        <w:t>8</w:t>
      </w:r>
      <w:r w:rsidRPr="00EC5B97">
        <w:rPr>
          <w:rFonts w:ascii="Times New Roman" w:eastAsia="Times New Roman" w:hAnsi="Times New Roman" w:cs="Times New Roman"/>
        </w:rPr>
        <w:t>].</w:t>
      </w:r>
    </w:p>
    <w:p w14:paraId="7DF9D42B" w14:textId="77777777" w:rsid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 настоящее время тема киборгизации широко представлена в исследовании различных аспектов технологического развития и взаимодействия человека с </w:t>
      </w:r>
      <w:proofErr w:type="spellStart"/>
      <w:r w:rsidRPr="00EC5B97">
        <w:rPr>
          <w:rFonts w:ascii="Times New Roman" w:eastAsia="Times New Roman" w:hAnsi="Times New Roman" w:cs="Times New Roman"/>
        </w:rPr>
        <w:t>техникои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̆. Исследования относятся к </w:t>
      </w:r>
      <w:proofErr w:type="spellStart"/>
      <w:r w:rsidRPr="00EC5B97">
        <w:rPr>
          <w:rFonts w:ascii="Times New Roman" w:eastAsia="Times New Roman" w:hAnsi="Times New Roman" w:cs="Times New Roman"/>
        </w:rPr>
        <w:t>фундаментальнои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науке и предусматривают социальные, экономические и политические приложения внедрения </w:t>
      </w:r>
      <w:proofErr w:type="spellStart"/>
      <w:r w:rsidRPr="00EC5B97">
        <w:rPr>
          <w:rFonts w:ascii="Times New Roman" w:eastAsia="Times New Roman" w:hAnsi="Times New Roman" w:cs="Times New Roman"/>
        </w:rPr>
        <w:t>киборгтехнологии</w:t>
      </w:r>
      <w:proofErr w:type="spellEnd"/>
      <w:r w:rsidRPr="00EC5B97">
        <w:rPr>
          <w:rFonts w:ascii="Times New Roman" w:eastAsia="Times New Roman" w:hAnsi="Times New Roman" w:cs="Times New Roman"/>
        </w:rPr>
        <w:t>̆. В частности, некоторые исследователи обращают внимание на позитивные перспективы киборгизации. Технологии роботизации, со своей стороны, угрожают занятости населения в сфере услуг. Киборгизация позволяет нивелировать эти негативные перспективы, она нацелена на физическое совершенствование человека посредством технических устройств. В конечной перспективе киборг предпочтителен как перед традиционным человеком, так и перед роботом.</w:t>
      </w:r>
    </w:p>
    <w:p w14:paraId="1D3B81B2" w14:textId="77777777" w:rsidR="00EC5B97" w:rsidRPr="00EC5B97" w:rsidRDefault="00EC5B97" w:rsidP="00E14D20">
      <w:pPr>
        <w:pStyle w:val="Standard"/>
        <w:ind w:firstLine="567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C5B97">
        <w:rPr>
          <w:rFonts w:ascii="Times New Roman" w:eastAsia="Times New Roman" w:hAnsi="Times New Roman" w:cs="Times New Roman"/>
          <w:b/>
          <w:bCs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EC5B97">
        <w:rPr>
          <w:rFonts w:ascii="Times New Roman" w:eastAsia="Times New Roman" w:hAnsi="Times New Roman" w:cs="Times New Roman"/>
          <w:b/>
          <w:bCs/>
        </w:rPr>
        <w:t>категорные</w:t>
      </w:r>
      <w:proofErr w:type="spellEnd"/>
      <w:r w:rsidRPr="00EC5B97">
        <w:rPr>
          <w:rFonts w:ascii="Times New Roman" w:eastAsia="Times New Roman" w:hAnsi="Times New Roman" w:cs="Times New Roman"/>
          <w:b/>
          <w:bCs/>
        </w:rPr>
        <w:t xml:space="preserve"> системы, аграрные машины и </w:t>
      </w:r>
      <w:proofErr w:type="spellStart"/>
      <w:r w:rsidRPr="00EC5B97">
        <w:rPr>
          <w:rFonts w:ascii="Times New Roman" w:eastAsia="Times New Roman" w:hAnsi="Times New Roman" w:cs="Times New Roman"/>
          <w:b/>
          <w:bCs/>
        </w:rPr>
        <w:t>механизмы</w:t>
      </w:r>
      <w:proofErr w:type="spellEnd"/>
    </w:p>
    <w:p w14:paraId="56D6D7BE" w14:textId="59BF5C0F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Грандиозные задачи развития и внедрения методов цифровизации и искусственного интеллекта в АПК предпочтительно решать на системном уровне: АПК обеспечивает продовольственную безопасность страны в целом. По масштабам, объемам продукции и количеству персонала АПК как отрасль не имеет аналогов в государстве. Системный подход способен целостно охватить разнообразие и сложность компьютерных трансформаций этой </w:t>
      </w:r>
      <w:proofErr w:type="spellStart"/>
      <w:r w:rsidRPr="00EC5B97">
        <w:rPr>
          <w:rFonts w:ascii="Times New Roman" w:eastAsia="Times New Roman" w:hAnsi="Times New Roman" w:cs="Times New Roman"/>
        </w:rPr>
        <w:t>гиперсложнейшей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отрасли.</w:t>
      </w:r>
    </w:p>
    <w:p w14:paraId="196B8F8A" w14:textId="7CCA12A5" w:rsidR="00765C98" w:rsidRDefault="00EC5B97" w:rsidP="00E14D20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EC5B97">
        <w:rPr>
          <w:rFonts w:ascii="Times New Roman" w:eastAsia="Times New Roman" w:hAnsi="Times New Roman" w:cs="Times New Roman"/>
          <w:b/>
        </w:rPr>
        <w:t>Системный подход в АПК</w:t>
      </w:r>
    </w:p>
    <w:p w14:paraId="0B1F6BC5" w14:textId="6E33AE9B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Существуют десятки определений понятия системы и системного подхода. На наш взгляд, наиболее глубоким подходом является теория функциональных систем, разработанная П.К. Анохиным и его школой [4]. Для АПК адекватный системный подход задаёт теория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в рамках которой разработаны математические основы построения и применения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в рамках </w:t>
      </w:r>
      <w:proofErr w:type="spellStart"/>
      <w:r w:rsidRPr="00EC5B97">
        <w:rPr>
          <w:rFonts w:ascii="Times New Roman" w:eastAsia="Times New Roman" w:hAnsi="Times New Roman" w:cs="Times New Roman"/>
        </w:rPr>
        <w:t>категорной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теории систем: функциональных, реляционных, </w:t>
      </w:r>
      <w:proofErr w:type="spellStart"/>
      <w:r w:rsidRPr="00EC5B97">
        <w:rPr>
          <w:rFonts w:ascii="Times New Roman" w:eastAsia="Times New Roman" w:hAnsi="Times New Roman" w:cs="Times New Roman"/>
        </w:rPr>
        <w:t>эргатических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и других видов [</w:t>
      </w:r>
      <w:r w:rsidR="009856C5">
        <w:rPr>
          <w:rFonts w:ascii="Times New Roman" w:eastAsia="Times New Roman" w:hAnsi="Times New Roman" w:cs="Times New Roman"/>
        </w:rPr>
        <w:t>19</w:t>
      </w:r>
      <w:r w:rsidRPr="00EC5B97">
        <w:rPr>
          <w:rFonts w:ascii="Times New Roman" w:eastAsia="Times New Roman" w:hAnsi="Times New Roman" w:cs="Times New Roman"/>
        </w:rPr>
        <w:t xml:space="preserve">, </w:t>
      </w:r>
      <w:r w:rsidR="009856C5">
        <w:rPr>
          <w:rFonts w:ascii="Times New Roman" w:eastAsia="Times New Roman" w:hAnsi="Times New Roman" w:cs="Times New Roman"/>
        </w:rPr>
        <w:t>21</w:t>
      </w:r>
      <w:r w:rsidRPr="00EC5B97">
        <w:rPr>
          <w:rFonts w:ascii="Times New Roman" w:eastAsia="Times New Roman" w:hAnsi="Times New Roman" w:cs="Times New Roman"/>
        </w:rPr>
        <w:t xml:space="preserve">]. Ключевым является системообразующий фактор, обеспечивающий собирание системы из подсистем и элементов для достижения цели и удовлетворения ценности. В теории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как </w:t>
      </w:r>
      <w:proofErr w:type="spellStart"/>
      <w:r w:rsidRPr="00EC5B97">
        <w:rPr>
          <w:rFonts w:ascii="Times New Roman" w:eastAsia="Times New Roman" w:hAnsi="Times New Roman" w:cs="Times New Roman"/>
        </w:rPr>
        <w:t>категорной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теории систем главным является системообразующий фактор, обеспечивающий целостный охват подсистем и элементов и их конструктивное формирование. Системообразующий фактор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включает производство всех видов сельхозпродукции, включая продукты питания животного и растительного происхождения. В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биомашсистему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обязательно входит </w:t>
      </w:r>
      <w:r w:rsidRPr="00EC5B97">
        <w:rPr>
          <w:rFonts w:ascii="Times New Roman" w:eastAsia="Times New Roman" w:hAnsi="Times New Roman" w:cs="Times New Roman"/>
          <w:i/>
        </w:rPr>
        <w:t>продуктивное живое</w:t>
      </w:r>
      <w:r w:rsidRPr="00EC5B97">
        <w:rPr>
          <w:rFonts w:ascii="Times New Roman" w:eastAsia="Times New Roman" w:hAnsi="Times New Roman" w:cs="Times New Roman"/>
        </w:rPr>
        <w:t xml:space="preserve"> (растения, животные, биомассы). Получается концептуальная триада «человек-машина-</w:t>
      </w:r>
      <w:r w:rsidRPr="00EC5B97">
        <w:rPr>
          <w:rFonts w:ascii="Times New Roman" w:eastAsia="Times New Roman" w:hAnsi="Times New Roman" w:cs="Times New Roman"/>
          <w:i/>
        </w:rPr>
        <w:t>живое</w:t>
      </w:r>
      <w:r w:rsidRPr="00EC5B97">
        <w:rPr>
          <w:rFonts w:ascii="Times New Roman" w:eastAsia="Times New Roman" w:hAnsi="Times New Roman" w:cs="Times New Roman"/>
        </w:rPr>
        <w:t xml:space="preserve">». Внедряемые технологии с ИИ напрямую воздействуют на </w:t>
      </w:r>
      <w:r w:rsidRPr="00EC5B97">
        <w:rPr>
          <w:rFonts w:ascii="Times New Roman" w:eastAsia="Times New Roman" w:hAnsi="Times New Roman" w:cs="Times New Roman"/>
          <w:i/>
        </w:rPr>
        <w:t>продуктивное живое</w:t>
      </w:r>
      <w:r w:rsidRPr="00EC5B97">
        <w:rPr>
          <w:rFonts w:ascii="Times New Roman" w:eastAsia="Times New Roman" w:hAnsi="Times New Roman" w:cs="Times New Roman"/>
        </w:rPr>
        <w:t xml:space="preserve">. Здесь должны быть отражены по крайней две позиции: 1) </w:t>
      </w:r>
      <w:r w:rsidRPr="00EC5B97">
        <w:rPr>
          <w:rFonts w:ascii="Times New Roman" w:eastAsia="Times New Roman" w:hAnsi="Times New Roman" w:cs="Times New Roman"/>
          <w:lang w:val="en-US"/>
        </w:rPr>
        <w:t>c</w:t>
      </w:r>
      <w:proofErr w:type="spellStart"/>
      <w:r w:rsidRPr="00EC5B97">
        <w:rPr>
          <w:rFonts w:ascii="Times New Roman" w:eastAsia="Times New Roman" w:hAnsi="Times New Roman" w:cs="Times New Roman"/>
        </w:rPr>
        <w:t>пецифические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закономерности функционирования систем с </w:t>
      </w:r>
      <w:r w:rsidRPr="00EC5B97">
        <w:rPr>
          <w:rFonts w:ascii="Times New Roman" w:eastAsia="Times New Roman" w:hAnsi="Times New Roman" w:cs="Times New Roman"/>
          <w:i/>
        </w:rPr>
        <w:t>продуктивным живым</w:t>
      </w:r>
      <w:r w:rsidRPr="00EC5B97">
        <w:rPr>
          <w:rFonts w:ascii="Times New Roman" w:eastAsia="Times New Roman" w:hAnsi="Times New Roman" w:cs="Times New Roman"/>
        </w:rPr>
        <w:t xml:space="preserve">, которых нет в чисто социальных, человеко-машинных, социотехнических, </w:t>
      </w:r>
      <w:proofErr w:type="spellStart"/>
      <w:r w:rsidRPr="00EC5B97">
        <w:rPr>
          <w:rFonts w:ascii="Times New Roman" w:eastAsia="Times New Roman" w:hAnsi="Times New Roman" w:cs="Times New Roman"/>
        </w:rPr>
        <w:t>эргатических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и других системах – перечисленные системы являются слишком общими для наших целей, в них нет «</w:t>
      </w:r>
      <w:proofErr w:type="spellStart"/>
      <w:r w:rsidRPr="00EC5B97">
        <w:rPr>
          <w:rFonts w:ascii="Times New Roman" w:eastAsia="Times New Roman" w:hAnsi="Times New Roman" w:cs="Times New Roman"/>
        </w:rPr>
        <w:t>агрокомпоненты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»; 2) разработка понятия </w:t>
      </w:r>
      <w:r w:rsidRPr="00EC5B97">
        <w:rPr>
          <w:rFonts w:ascii="Times New Roman" w:eastAsia="Times New Roman" w:hAnsi="Times New Roman" w:cs="Times New Roman"/>
          <w:i/>
        </w:rPr>
        <w:t>доверия</w:t>
      </w:r>
      <w:r w:rsidRPr="00EC5B97">
        <w:rPr>
          <w:rFonts w:ascii="Times New Roman" w:eastAsia="Times New Roman" w:hAnsi="Times New Roman" w:cs="Times New Roman"/>
        </w:rPr>
        <w:t xml:space="preserve"> к этим специфическим технологиям с ИИ.</w:t>
      </w:r>
    </w:p>
    <w:p w14:paraId="4F760C94" w14:textId="153191A4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Следует отметить прикладные технологии ИИ, используемые в агропромышленном комплексе для нужд животноводства и растениеводства, управления хозяйством, логистики и маркетинга. К ним относится удаленный контроль с применением спутников, дронов и сенсоров; инструменты сбора и анализа больших данных; роботизация; интернет вещей. В качестве показательного примера приведем продукцию </w:t>
      </w:r>
      <w:proofErr w:type="spellStart"/>
      <w:r w:rsidRPr="00EC5B97">
        <w:rPr>
          <w:rFonts w:ascii="Times New Roman" w:eastAsia="Times New Roman" w:hAnsi="Times New Roman" w:cs="Times New Roman"/>
        </w:rPr>
        <w:t>американскои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компании </w:t>
      </w:r>
      <w:proofErr w:type="spellStart"/>
      <w:r w:rsidRPr="00EC5B97">
        <w:rPr>
          <w:rFonts w:ascii="Times New Roman" w:eastAsia="Times New Roman" w:hAnsi="Times New Roman" w:cs="Times New Roman"/>
        </w:rPr>
        <w:t>Carbon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5B97">
        <w:rPr>
          <w:rFonts w:ascii="Times New Roman" w:eastAsia="Times New Roman" w:hAnsi="Times New Roman" w:cs="Times New Roman"/>
        </w:rPr>
        <w:t>Robotics</w:t>
      </w:r>
      <w:proofErr w:type="spellEnd"/>
      <w:r w:rsidRPr="00EC5B97">
        <w:rPr>
          <w:rFonts w:ascii="Times New Roman" w:eastAsia="Times New Roman" w:hAnsi="Times New Roman" w:cs="Times New Roman"/>
        </w:rPr>
        <w:t>, которая выпустила серию фермерских роботов, уничтожающих сорняки без вреда почве. Один такой робот, используя тепловую энергию лазера, может за час уничтожить 100 тысяч сорняков [</w:t>
      </w:r>
      <w:r w:rsidR="009856C5">
        <w:rPr>
          <w:rFonts w:ascii="Times New Roman" w:eastAsia="Times New Roman" w:hAnsi="Times New Roman" w:cs="Times New Roman"/>
        </w:rPr>
        <w:t>26</w:t>
      </w:r>
      <w:r w:rsidRPr="00EC5B97">
        <w:rPr>
          <w:rFonts w:ascii="Times New Roman" w:eastAsia="Times New Roman" w:hAnsi="Times New Roman" w:cs="Times New Roman"/>
        </w:rPr>
        <w:t>]. Подобные инновации, безусловно, серьезно влияют на деятельность АПК. Однако их недостаточно. Согласно прогнозу ООН, к 2050 году численность населения в мире составит 9.7</w:t>
      </w:r>
      <w:r w:rsidRPr="00EC5B97">
        <w:rPr>
          <w:rFonts w:ascii="Times New Roman" w:eastAsia="Times New Roman" w:hAnsi="Times New Roman" w:cs="Times New Roman"/>
          <w:lang w:val="en-US"/>
        </w:rPr>
        <w:t> </w:t>
      </w:r>
      <w:r w:rsidRPr="00EC5B97">
        <w:rPr>
          <w:rFonts w:ascii="Times New Roman" w:eastAsia="Times New Roman" w:hAnsi="Times New Roman" w:cs="Times New Roman"/>
        </w:rPr>
        <w:t xml:space="preserve">миллиарда человек. В этих условиях повышение эффективности агропромышленного комплекса путем его </w:t>
      </w:r>
      <w:proofErr w:type="spellStart"/>
      <w:r w:rsidRPr="00EC5B97">
        <w:rPr>
          <w:rFonts w:ascii="Times New Roman" w:eastAsia="Times New Roman" w:hAnsi="Times New Roman" w:cs="Times New Roman"/>
        </w:rPr>
        <w:t>качественнои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модернизации становится </w:t>
      </w:r>
      <w:proofErr w:type="spellStart"/>
      <w:r w:rsidRPr="00EC5B97">
        <w:rPr>
          <w:rFonts w:ascii="Times New Roman" w:eastAsia="Times New Roman" w:hAnsi="Times New Roman" w:cs="Times New Roman"/>
        </w:rPr>
        <w:t>комплекснои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и </w:t>
      </w:r>
      <w:proofErr w:type="spellStart"/>
      <w:r w:rsidRPr="00EC5B97">
        <w:rPr>
          <w:rFonts w:ascii="Times New Roman" w:eastAsia="Times New Roman" w:hAnsi="Times New Roman" w:cs="Times New Roman"/>
        </w:rPr>
        <w:t>стратегическои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</w:t>
      </w:r>
      <w:proofErr w:type="spellStart"/>
      <w:r w:rsidRPr="00EC5B97">
        <w:rPr>
          <w:rFonts w:ascii="Times New Roman" w:eastAsia="Times New Roman" w:hAnsi="Times New Roman" w:cs="Times New Roman"/>
        </w:rPr>
        <w:t>задачеи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̆, </w:t>
      </w:r>
      <w:proofErr w:type="spellStart"/>
      <w:r w:rsidRPr="00EC5B97">
        <w:rPr>
          <w:rFonts w:ascii="Times New Roman" w:eastAsia="Times New Roman" w:hAnsi="Times New Roman" w:cs="Times New Roman"/>
        </w:rPr>
        <w:t>включающеи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политическую, экономическую и социальную составляющие. В свете столь масштабного вызова изменение системы сельского </w:t>
      </w:r>
      <w:proofErr w:type="spellStart"/>
      <w:r w:rsidRPr="00EC5B97">
        <w:rPr>
          <w:rFonts w:ascii="Times New Roman" w:eastAsia="Times New Roman" w:hAnsi="Times New Roman" w:cs="Times New Roman"/>
        </w:rPr>
        <w:t>хозяйства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и становление его в соответствии с </w:t>
      </w:r>
      <w:proofErr w:type="spellStart"/>
      <w:r w:rsidRPr="00EC5B97">
        <w:rPr>
          <w:rFonts w:ascii="Times New Roman" w:eastAsia="Times New Roman" w:hAnsi="Times New Roman" w:cs="Times New Roman"/>
        </w:rPr>
        <w:t>логикои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</w:t>
      </w:r>
      <w:proofErr w:type="spellStart"/>
      <w:r w:rsidRPr="00EC5B97">
        <w:rPr>
          <w:rFonts w:ascii="Times New Roman" w:eastAsia="Times New Roman" w:hAnsi="Times New Roman" w:cs="Times New Roman"/>
        </w:rPr>
        <w:t>smart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5B97">
        <w:rPr>
          <w:rFonts w:ascii="Times New Roman" w:eastAsia="Times New Roman" w:hAnsi="Times New Roman" w:cs="Times New Roman"/>
        </w:rPr>
        <w:t>factory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на основе внедрения обозначенных выше технологий качественно не отличает АПК от обычного производства и недостаточно для обеспечения </w:t>
      </w:r>
      <w:proofErr w:type="spellStart"/>
      <w:r w:rsidRPr="00EC5B97">
        <w:rPr>
          <w:rFonts w:ascii="Times New Roman" w:eastAsia="Times New Roman" w:hAnsi="Times New Roman" w:cs="Times New Roman"/>
        </w:rPr>
        <w:t>эффективнои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основы для </w:t>
      </w:r>
      <w:proofErr w:type="spellStart"/>
      <w:r w:rsidRPr="00EC5B97">
        <w:rPr>
          <w:rFonts w:ascii="Times New Roman" w:eastAsia="Times New Roman" w:hAnsi="Times New Roman" w:cs="Times New Roman"/>
        </w:rPr>
        <w:t>прорывнои</w:t>
      </w:r>
      <w:proofErr w:type="spellEnd"/>
      <w:r w:rsidRPr="00EC5B97">
        <w:rPr>
          <w:rFonts w:ascii="Times New Roman" w:eastAsia="Times New Roman" w:hAnsi="Times New Roman" w:cs="Times New Roman"/>
        </w:rPr>
        <w:t>̆ цифровой трансформации экономики [</w:t>
      </w:r>
      <w:r w:rsidR="009856C5">
        <w:rPr>
          <w:rFonts w:ascii="Times New Roman" w:eastAsia="Times New Roman" w:hAnsi="Times New Roman" w:cs="Times New Roman"/>
        </w:rPr>
        <w:t>8</w:t>
      </w:r>
      <w:r w:rsidRPr="00EC5B97">
        <w:rPr>
          <w:rFonts w:ascii="Times New Roman" w:eastAsia="Times New Roman" w:hAnsi="Times New Roman" w:cs="Times New Roman"/>
        </w:rPr>
        <w:t xml:space="preserve">]. </w:t>
      </w:r>
    </w:p>
    <w:p w14:paraId="7ECD6374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Второе важное отличие состоит в наличии в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решателей с элементами искусственного интеллекта. Перечисленное непосредственно отражено в схеме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</w:rPr>
        <w:t>.</w:t>
      </w:r>
    </w:p>
    <w:p w14:paraId="286D433E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eastAsia="Times New Roman" w:hAnsi="Times New Roman" w:cs="Times New Roman"/>
        </w:rPr>
      </w:pPr>
    </w:p>
    <w:p w14:paraId="02B95CCC" w14:textId="5162B82D" w:rsidR="00EC5B97" w:rsidRPr="00EC5B97" w:rsidRDefault="00EC5B97" w:rsidP="00E14D20">
      <w:pPr>
        <w:pStyle w:val="Standard"/>
        <w:jc w:val="center"/>
        <w:rPr>
          <w:rFonts w:ascii="Times New Roman" w:eastAsia="Times New Roman" w:hAnsi="Times New Roman" w:cs="Times New Roman"/>
        </w:rPr>
      </w:pPr>
      <w:r w:rsidRPr="00EC5B97">
        <w:rPr>
          <w:rFonts w:ascii="Times New Roman" w:hAnsi="Times New Roman" w:cs="Times New Roman"/>
          <w:noProof/>
        </w:rPr>
        <w:drawing>
          <wp:inline distT="0" distB="0" distL="0" distR="0" wp14:anchorId="6C44A08F" wp14:editId="24BF13AE">
            <wp:extent cx="5940425" cy="50641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A539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eastAsia="Times New Roman" w:hAnsi="Times New Roman" w:cs="Times New Roman"/>
        </w:rPr>
      </w:pPr>
    </w:p>
    <w:p w14:paraId="04B44E82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 блок машины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встроены решатели, позволяющие вырабатывать новые алгоритмы поведения машины, не заложенные в нее заранее конструктором (программистом). Решатель на основе блока Поста использует универсальное исчисление, вырабатывающее (на основании теоремы Э. Поста об универсальном исчислении) все возможные алгоритмы, в том числе, востребованные на текущий момент функционирования машины. </w:t>
      </w:r>
    </w:p>
    <w:p w14:paraId="143490B2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Востребованность включения в аграрную систему указанных компонент с решателями и продуктивным живым актуализируется по большому счету с начавшимся и расширяющимся в АПК переходом в технологиях от среднестатистических критериев к индивидуальной работе машин с отдельными элементами живого, в частности, отдельными животными и растениями в условиях точного земледелия и т.п. Соединение упорного и выносливого человека, обладающего традиционалистской природой, являющегося буквально культурным архетипом, с </w:t>
      </w:r>
      <w:proofErr w:type="spellStart"/>
      <w:r w:rsidRPr="00EC5B97">
        <w:rPr>
          <w:rFonts w:ascii="Times New Roman" w:eastAsia="Times New Roman" w:hAnsi="Times New Roman" w:cs="Times New Roman"/>
        </w:rPr>
        <w:t>агророботом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(иначе называемым </w:t>
      </w:r>
      <w:proofErr w:type="spellStart"/>
      <w:r w:rsidRPr="00EC5B97">
        <w:rPr>
          <w:rFonts w:ascii="Times New Roman" w:eastAsia="Times New Roman" w:hAnsi="Times New Roman" w:cs="Times New Roman"/>
        </w:rPr>
        <w:t>агроботом</w:t>
      </w:r>
      <w:proofErr w:type="spellEnd"/>
      <w:r w:rsidRPr="00EC5B97">
        <w:rPr>
          <w:rFonts w:ascii="Times New Roman" w:eastAsia="Times New Roman" w:hAnsi="Times New Roman" w:cs="Times New Roman"/>
        </w:rPr>
        <w:t>), который уже успешно зарекомендовал себя на практике, является интересной перспективой с учетом того, что в этом симбиозе общим знаменателем станут выносливость и трудолюбие как идеальные характеристики и крестьянина, и робота, и киборга.</w:t>
      </w:r>
    </w:p>
    <w:p w14:paraId="3F9FAA5F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 Агрокиборг как новый работник АПК получает возможности:</w:t>
      </w:r>
    </w:p>
    <w:p w14:paraId="6B57D0B5" w14:textId="77777777" w:rsidR="00EC5B97" w:rsidRPr="00EC5B97" w:rsidRDefault="00EC5B97" w:rsidP="00E14D20">
      <w:pPr>
        <w:pStyle w:val="Standard"/>
        <w:numPr>
          <w:ilvl w:val="0"/>
          <w:numId w:val="2"/>
        </w:numPr>
        <w:tabs>
          <w:tab w:val="clear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при постоянном </w:t>
      </w:r>
      <w:proofErr w:type="spellStart"/>
      <w:r w:rsidRPr="00EC5B97">
        <w:rPr>
          <w:rFonts w:ascii="Times New Roman" w:eastAsia="Times New Roman" w:hAnsi="Times New Roman" w:cs="Times New Roman"/>
        </w:rPr>
        <w:t>взаимодействии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с дронами осуществлять мониторинг состояния </w:t>
      </w:r>
      <w:proofErr w:type="spellStart"/>
      <w:r w:rsidRPr="00EC5B97">
        <w:rPr>
          <w:rFonts w:ascii="Times New Roman" w:eastAsia="Times New Roman" w:hAnsi="Times New Roman" w:cs="Times New Roman"/>
        </w:rPr>
        <w:t>хозяйства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сбор данных для последующего анализа и предотвращения </w:t>
      </w:r>
      <w:proofErr w:type="spellStart"/>
      <w:r w:rsidRPr="00EC5B97">
        <w:rPr>
          <w:rFonts w:ascii="Times New Roman" w:eastAsia="Times New Roman" w:hAnsi="Times New Roman" w:cs="Times New Roman"/>
        </w:rPr>
        <w:t>чрезвычайных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ситуаций;</w:t>
      </w:r>
    </w:p>
    <w:p w14:paraId="22EE938F" w14:textId="77777777" w:rsidR="00EC5B97" w:rsidRPr="00EC5B97" w:rsidRDefault="00EC5B97" w:rsidP="00E14D20">
      <w:pPr>
        <w:pStyle w:val="Standard"/>
        <w:numPr>
          <w:ilvl w:val="0"/>
          <w:numId w:val="2"/>
        </w:numPr>
        <w:tabs>
          <w:tab w:val="clear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непосредственное «участвовать» в обработке и анализе данных в рамках </w:t>
      </w:r>
      <w:proofErr w:type="spellStart"/>
      <w:r w:rsidRPr="00EC5B97">
        <w:rPr>
          <w:rFonts w:ascii="Times New Roman" w:eastAsia="Times New Roman" w:hAnsi="Times New Roman" w:cs="Times New Roman"/>
        </w:rPr>
        <w:t>предиктивнои</w:t>
      </w:r>
      <w:proofErr w:type="spellEnd"/>
      <w:r w:rsidRPr="00EC5B97">
        <w:rPr>
          <w:rFonts w:ascii="Times New Roman" w:eastAsia="Times New Roman" w:hAnsi="Times New Roman" w:cs="Times New Roman"/>
        </w:rPr>
        <w:t>̆ аналитики;</w:t>
      </w:r>
    </w:p>
    <w:p w14:paraId="359FACB1" w14:textId="77777777" w:rsidR="00EC5B97" w:rsidRPr="00EC5B97" w:rsidRDefault="00EC5B97" w:rsidP="00E14D20">
      <w:pPr>
        <w:pStyle w:val="Standard"/>
        <w:numPr>
          <w:ilvl w:val="0"/>
          <w:numId w:val="2"/>
        </w:numPr>
        <w:tabs>
          <w:tab w:val="clear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качественно более глубоко вовлекаться в «точное земледелие», результатом которого становится кратное повышение </w:t>
      </w:r>
      <w:proofErr w:type="spellStart"/>
      <w:r w:rsidRPr="00EC5B97">
        <w:rPr>
          <w:rFonts w:ascii="Times New Roman" w:eastAsia="Times New Roman" w:hAnsi="Times New Roman" w:cs="Times New Roman"/>
        </w:rPr>
        <w:t>урожайности</w:t>
      </w:r>
      <w:proofErr w:type="spellEnd"/>
      <w:r w:rsidRPr="00EC5B97">
        <w:rPr>
          <w:rFonts w:ascii="Times New Roman" w:eastAsia="Times New Roman" w:hAnsi="Times New Roman" w:cs="Times New Roman"/>
        </w:rPr>
        <w:t>;</w:t>
      </w:r>
    </w:p>
    <w:p w14:paraId="49B0D0AD" w14:textId="77777777" w:rsidR="00EC5B97" w:rsidRPr="00EC5B97" w:rsidRDefault="00EC5B97" w:rsidP="00E14D20">
      <w:pPr>
        <w:pStyle w:val="Standard"/>
        <w:numPr>
          <w:ilvl w:val="0"/>
          <w:numId w:val="2"/>
        </w:numPr>
        <w:tabs>
          <w:tab w:val="clear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стать полноправным участником </w:t>
      </w:r>
      <w:proofErr w:type="spellStart"/>
      <w:r w:rsidRPr="00EC5B97">
        <w:rPr>
          <w:rFonts w:ascii="Times New Roman" w:eastAsia="Times New Roman" w:hAnsi="Times New Roman" w:cs="Times New Roman"/>
        </w:rPr>
        <w:t>маркетплейса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(платформы, экосистемы) для реализации и доставки продукции потребителям для купли-продажи оборудования и техники с разрывом цепочки посредников и их исключения;</w:t>
      </w:r>
    </w:p>
    <w:p w14:paraId="1F42568A" w14:textId="09A9ED85" w:rsidR="00EC5B97" w:rsidRPr="00EC5B97" w:rsidRDefault="00EC5B97" w:rsidP="00E14D20">
      <w:pPr>
        <w:pStyle w:val="Standard"/>
        <w:numPr>
          <w:ilvl w:val="0"/>
          <w:numId w:val="2"/>
        </w:numPr>
        <w:tabs>
          <w:tab w:val="clear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обеспечить прорывное развитие аграрного производства с особым учетом резервов, оценка и обоснование которых в контексте идей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проведены академиком В.И. Черноивановым в работах 2013 года [</w:t>
      </w:r>
      <w:r w:rsidR="00082716">
        <w:rPr>
          <w:rFonts w:ascii="Times New Roman" w:eastAsia="Times New Roman" w:hAnsi="Times New Roman" w:cs="Times New Roman"/>
        </w:rPr>
        <w:t>21</w:t>
      </w:r>
      <w:r w:rsidRPr="00EC5B97">
        <w:rPr>
          <w:rFonts w:ascii="Times New Roman" w:eastAsia="Times New Roman" w:hAnsi="Times New Roman" w:cs="Times New Roman"/>
        </w:rPr>
        <w:t>].</w:t>
      </w:r>
    </w:p>
    <w:p w14:paraId="4EFEAFDE" w14:textId="77777777" w:rsidR="00EC5B97" w:rsidRPr="00EC5B97" w:rsidRDefault="00EC5B97" w:rsidP="00E14D20">
      <w:pPr>
        <w:pStyle w:val="Standard"/>
        <w:numPr>
          <w:ilvl w:val="0"/>
          <w:numId w:val="2"/>
        </w:numPr>
        <w:tabs>
          <w:tab w:val="clear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>быть инструментом достижения для продуктивного живого условий реализации заложенного селекционерами генетического потенциала.</w:t>
      </w:r>
    </w:p>
    <w:p w14:paraId="72A9CCA1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На основе теории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происходит также переосмысление понятия сельхозмашины. Машина, в конечном счёте, должна быть инструментом достижения для </w:t>
      </w:r>
      <w:r w:rsidRPr="00EC5B97">
        <w:rPr>
          <w:rFonts w:ascii="Times New Roman" w:eastAsia="Times New Roman" w:hAnsi="Times New Roman" w:cs="Times New Roman"/>
          <w:i/>
        </w:rPr>
        <w:t>продуктивного живого</w:t>
      </w:r>
      <w:r w:rsidRPr="00EC5B97">
        <w:rPr>
          <w:rFonts w:ascii="Times New Roman" w:eastAsia="Times New Roman" w:hAnsi="Times New Roman" w:cs="Times New Roman"/>
        </w:rPr>
        <w:t xml:space="preserve"> условий реализации генетического потенциала, заложенного селекционерами в живое. Таким образом, при проектировании аграрных машин и механизмов целесообразно обращаться к теории генома и к методам алгебраической биологии, как это указано на схеме (Рис.2).</w:t>
      </w:r>
    </w:p>
    <w:p w14:paraId="771C35A5" w14:textId="738A6AFE" w:rsidR="00EC5B97" w:rsidRPr="00EC5B97" w:rsidRDefault="00EC5B97" w:rsidP="00E14D20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EC5B9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FD070DB" wp14:editId="086A5D50">
            <wp:extent cx="5937885" cy="1629410"/>
            <wp:effectExtent l="0" t="0" r="571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7" r="-5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2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F035" w14:textId="4BCBCE55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Помимо такого генетического </w:t>
      </w:r>
      <w:proofErr w:type="spellStart"/>
      <w:r w:rsidRPr="00EC5B97">
        <w:rPr>
          <w:rFonts w:ascii="Times New Roman" w:eastAsia="Times New Roman" w:hAnsi="Times New Roman" w:cs="Times New Roman"/>
        </w:rPr>
        <w:t>фундирования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становится полноценной аграрной машиной при соединении с плугами, сеялками, опрыскивателями и другими агрегатами для непосредственной работы с </w:t>
      </w:r>
      <w:r w:rsidRPr="00EC5B97">
        <w:rPr>
          <w:rFonts w:ascii="Times New Roman" w:eastAsia="Times New Roman" w:hAnsi="Times New Roman" w:cs="Times New Roman"/>
          <w:i/>
        </w:rPr>
        <w:t>продуктивным живым</w:t>
      </w:r>
      <w:r w:rsidRPr="00EC5B97">
        <w:rPr>
          <w:rFonts w:ascii="Times New Roman" w:eastAsia="Times New Roman" w:hAnsi="Times New Roman" w:cs="Times New Roman"/>
        </w:rPr>
        <w:t>. Примером являются опрыскиватели, работающие по принципам технологии «электронного носа», которая позволяет улавливать выделяемые отдельными растениями специфические летучие вещества при поражении белокрылкой, обрабатывать информацию и в дальнейшем воздействовать на отдельные растения (расположенных на них насекомых, ареалы распространения и т.п.) для улучшения состояния растений. Электронный нос также успешно «вынюхивает» помидорную тлю, вредных насекомых других культур. Полученная от растений информация позволяет переходить от среднестатистической обработки опрыскивания к адресной обработке. Это экономит расходы раствора и не допускает излишнего загрязнения почвы [</w:t>
      </w:r>
      <w:r w:rsidR="00082716">
        <w:rPr>
          <w:rFonts w:ascii="Times New Roman" w:eastAsia="Times New Roman" w:hAnsi="Times New Roman" w:cs="Times New Roman"/>
        </w:rPr>
        <w:t>26</w:t>
      </w:r>
      <w:r w:rsidRPr="00EC5B97">
        <w:rPr>
          <w:rFonts w:ascii="Times New Roman" w:eastAsia="Times New Roman" w:hAnsi="Times New Roman" w:cs="Times New Roman"/>
        </w:rPr>
        <w:t>].</w:t>
      </w:r>
    </w:p>
    <w:p w14:paraId="7305DF11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>Новые агрегаты, работающие с индивидуальным живым, приводят к модернизации тракторов.</w:t>
      </w:r>
    </w:p>
    <w:p w14:paraId="43F0B79C" w14:textId="77777777" w:rsidR="00EC5B97" w:rsidRPr="00EC5B97" w:rsidRDefault="00EC5B97" w:rsidP="00E14D20">
      <w:pPr>
        <w:pStyle w:val="Standard"/>
        <w:ind w:firstLine="567"/>
        <w:jc w:val="center"/>
        <w:rPr>
          <w:rFonts w:ascii="Times New Roman" w:hAnsi="Times New Roman" w:cs="Times New Roman"/>
        </w:rPr>
      </w:pPr>
      <w:proofErr w:type="spellStart"/>
      <w:r w:rsidRPr="00EC5B97">
        <w:rPr>
          <w:rFonts w:ascii="Times New Roman" w:eastAsia="Times New Roman" w:hAnsi="Times New Roman" w:cs="Times New Roman"/>
          <w:b/>
          <w:i/>
          <w:iCs/>
        </w:rPr>
        <w:t>Нейроинтерфейсы</w:t>
      </w:r>
      <w:proofErr w:type="spellEnd"/>
      <w:r w:rsidRPr="00EC5B97">
        <w:rPr>
          <w:rFonts w:ascii="Times New Roman" w:eastAsia="Times New Roman" w:hAnsi="Times New Roman" w:cs="Times New Roman"/>
          <w:b/>
          <w:i/>
          <w:iCs/>
        </w:rPr>
        <w:t xml:space="preserve"> агрокиборга</w:t>
      </w:r>
    </w:p>
    <w:p w14:paraId="04C0B73D" w14:textId="70E7D57A" w:rsidR="00EC5B97" w:rsidRPr="00EC5B97" w:rsidRDefault="00EC5B97" w:rsidP="00E14D20">
      <w:pPr>
        <w:pStyle w:val="Standard"/>
        <w:ind w:firstLine="567"/>
        <w:jc w:val="both"/>
        <w:rPr>
          <w:rFonts w:ascii="Times New Roman" w:eastAsia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>Как мы отметили выше, понятие киборга в последние десятилетия активно используется в научном и массовом дискурсе. Вспомним, что киборгизация представляет собой процесс слияния телесного с технологическим, соединения природного с искусственным. Это конвергенция человеческого и биологического с технологическим, результат которой обладает уже новой природой, где единство сознания с телом дополняется еще одной составляющей этого «триединства» - компьютерной технологией, поддерживающей в свою очередь, трехмерную (3</w:t>
      </w:r>
      <w:r w:rsidRPr="00EC5B97">
        <w:rPr>
          <w:rFonts w:ascii="Times New Roman" w:eastAsia="Times New Roman" w:hAnsi="Times New Roman" w:cs="Times New Roman"/>
          <w:lang w:val="en-US"/>
        </w:rPr>
        <w:t>D</w:t>
      </w:r>
      <w:r w:rsidRPr="00EC5B97">
        <w:rPr>
          <w:rFonts w:ascii="Times New Roman" w:eastAsia="Times New Roman" w:hAnsi="Times New Roman" w:cs="Times New Roman"/>
        </w:rPr>
        <w:t>) семантику, связывающей приватный когнитивный феномен, научное описание или объяснение этого феномена и компьютерную реализацию феномена как имитацию, модель или репродукцию [</w:t>
      </w:r>
      <w:r w:rsidR="00082716">
        <w:rPr>
          <w:rFonts w:ascii="Times New Roman" w:eastAsia="Times New Roman" w:hAnsi="Times New Roman" w:cs="Times New Roman"/>
        </w:rPr>
        <w:t>3</w:t>
      </w:r>
      <w:r w:rsidRPr="00EC5B97">
        <w:rPr>
          <w:rFonts w:ascii="Times New Roman" w:eastAsia="Times New Roman" w:hAnsi="Times New Roman" w:cs="Times New Roman"/>
        </w:rPr>
        <w:t>].</w:t>
      </w:r>
    </w:p>
    <w:p w14:paraId="70425149" w14:textId="7A286CAF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Мотивация для киборгизации различная: компенсация недостатков, ущерба, преодоление несостоятельности и дисфункций организма, с одной стороны, или стремление к совершенствованию, преодоление границ, расширение возможностей. Понятие киборга в публичной сфере обозначает людей с встроенными (имплантированными) в них искусственными частями: зубными протезами, кардиостимуляторами, сердечными клапанами, искусственными почками, протезами конечностей, экзоскелетами и другими встроенными в организм механическими и электронными имплантами. Еще с прошлого века распространены импланты, непосредственно сопрягаемые с нервной системой. Например, при определенных повреждениях слуха уже достаточно нередко в медицине используется кохлеарный имплантат, непосредственно контактирующий своей внутренней частью со слуховым нервом. Внешняя часть прибора захватывает микрофоном звук, перерабатывает его в </w:t>
      </w:r>
      <w:proofErr w:type="spellStart"/>
      <w:r w:rsidRPr="00EC5B97">
        <w:rPr>
          <w:rFonts w:ascii="Times New Roman" w:eastAsia="Times New Roman" w:hAnsi="Times New Roman" w:cs="Times New Roman"/>
        </w:rPr>
        <w:t>электросигналы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передаваемые по радиоканалу на имплантированную под кожу внутреннюю часть, у которой есть электроды, локализованные в улитке уха. Сигналы с электродов усиливаются внешними волосковыми клетками </w:t>
      </w:r>
      <w:proofErr w:type="spellStart"/>
      <w:r w:rsidRPr="00EC5B97">
        <w:rPr>
          <w:rFonts w:ascii="Times New Roman" w:eastAsia="Times New Roman" w:hAnsi="Times New Roman" w:cs="Times New Roman"/>
        </w:rPr>
        <w:t>кортиевого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органа, переносятся на внутренние волосковые клетки, с которых на основе натрий-калиевого механизма в дендритах слухового нерва возбуждаются потенциалы действия, распространяющиеся в слуховой отдел головного мозга, где и распознаются [</w:t>
      </w:r>
      <w:r w:rsidR="00082716">
        <w:rPr>
          <w:rFonts w:ascii="Times New Roman" w:eastAsia="Times New Roman" w:hAnsi="Times New Roman" w:cs="Times New Roman"/>
        </w:rPr>
        <w:t>16</w:t>
      </w:r>
      <w:r w:rsidRPr="00EC5B97">
        <w:rPr>
          <w:rFonts w:ascii="Times New Roman" w:eastAsia="Times New Roman" w:hAnsi="Times New Roman" w:cs="Times New Roman"/>
        </w:rPr>
        <w:t>].</w:t>
      </w:r>
    </w:p>
    <w:p w14:paraId="3B354B37" w14:textId="40E81F9C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Следующий уровень киборгизации отвечает </w:t>
      </w:r>
      <w:r w:rsidRPr="00EC5B97">
        <w:rPr>
          <w:rFonts w:ascii="Times New Roman" w:eastAsia="Times New Roman" w:hAnsi="Times New Roman" w:cs="Times New Roman"/>
          <w:i/>
        </w:rPr>
        <w:t>инвазивному контакту</w:t>
      </w:r>
      <w:r w:rsidRPr="00EC5B97">
        <w:rPr>
          <w:rFonts w:ascii="Times New Roman" w:eastAsia="Times New Roman" w:hAnsi="Times New Roman" w:cs="Times New Roman"/>
        </w:rPr>
        <w:t xml:space="preserve"> непосредственно с нейронами мозга. В медицине (в связи с лечением эпилепсии, болезни Паркинсона и др. </w:t>
      </w:r>
      <w:proofErr w:type="spellStart"/>
      <w:r w:rsidRPr="00EC5B97">
        <w:rPr>
          <w:rFonts w:ascii="Times New Roman" w:eastAsia="Times New Roman" w:hAnsi="Times New Roman" w:cs="Times New Roman"/>
        </w:rPr>
        <w:t>болезей</w:t>
      </w:r>
      <w:proofErr w:type="spellEnd"/>
      <w:r w:rsidRPr="00EC5B97">
        <w:rPr>
          <w:rFonts w:ascii="Times New Roman" w:eastAsia="Times New Roman" w:hAnsi="Times New Roman" w:cs="Times New Roman"/>
        </w:rPr>
        <w:t>) отработана технология краниотомии, ее используют для имплантации в обнаженную поверхность коры головного мозга электродной сетки, полоски или глубинных электродов [</w:t>
      </w:r>
      <w:r w:rsidR="00082716">
        <w:rPr>
          <w:rFonts w:ascii="Times New Roman" w:eastAsia="Times New Roman" w:hAnsi="Times New Roman" w:cs="Times New Roman"/>
        </w:rPr>
        <w:t>23</w:t>
      </w:r>
      <w:r w:rsidRPr="00EC5B97">
        <w:rPr>
          <w:rFonts w:ascii="Times New Roman" w:eastAsia="Times New Roman" w:hAnsi="Times New Roman" w:cs="Times New Roman"/>
        </w:rPr>
        <w:t>].</w:t>
      </w:r>
    </w:p>
    <w:p w14:paraId="069353D4" w14:textId="063D9600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EC5B97">
        <w:rPr>
          <w:rFonts w:ascii="Times New Roman" w:eastAsia="Times New Roman" w:hAnsi="Times New Roman" w:cs="Times New Roman"/>
        </w:rPr>
        <w:t>электрокортикографии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EC5B97">
        <w:rPr>
          <w:rFonts w:ascii="Times New Roman" w:eastAsia="Times New Roman" w:hAnsi="Times New Roman" w:cs="Times New Roman"/>
        </w:rPr>
        <w:t>ЭКоГ</w:t>
      </w:r>
      <w:proofErr w:type="spellEnd"/>
      <w:r w:rsidRPr="00EC5B97">
        <w:rPr>
          <w:rFonts w:ascii="Times New Roman" w:eastAsia="Times New Roman" w:hAnsi="Times New Roman" w:cs="Times New Roman"/>
        </w:rPr>
        <w:t>) применяются сетки, а также полосы круглых (пластинчатых) электродов, размещаемые на поверхности одного полушария. Электродные сетки обычно содержат множество токосъемных контактов, регистрирующих импульсы со значительной площади поверхности коры головного мозга [</w:t>
      </w:r>
      <w:r w:rsidR="00082716">
        <w:rPr>
          <w:rFonts w:ascii="Times New Roman" w:eastAsia="Times New Roman" w:hAnsi="Times New Roman" w:cs="Times New Roman"/>
        </w:rPr>
        <w:t>23</w:t>
      </w:r>
      <w:r w:rsidRPr="00EC5B97">
        <w:rPr>
          <w:rFonts w:ascii="Times New Roman" w:eastAsia="Times New Roman" w:hAnsi="Times New Roman" w:cs="Times New Roman"/>
        </w:rPr>
        <w:t xml:space="preserve">]. В стереотаксической ЭЭГ (СЭЭГ) применяются цилиндрические электроды, имеющие до десятка </w:t>
      </w:r>
      <w:proofErr w:type="spellStart"/>
      <w:r w:rsidRPr="00EC5B97">
        <w:rPr>
          <w:rFonts w:ascii="Times New Roman" w:eastAsia="Times New Roman" w:hAnsi="Times New Roman" w:cs="Times New Roman"/>
        </w:rPr>
        <w:t>токосьёмных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поверхностей и проникающие через кожу, череп и все оболочки головного мозга до подкорковых структур. Данный метод обеспечивает мониторинг поверхностных и глубоких корковых структур [</w:t>
      </w:r>
      <w:r w:rsidR="00082716">
        <w:rPr>
          <w:rFonts w:ascii="Times New Roman" w:eastAsia="Times New Roman" w:hAnsi="Times New Roman" w:cs="Times New Roman"/>
        </w:rPr>
        <w:t>23</w:t>
      </w:r>
      <w:r w:rsidRPr="00EC5B97">
        <w:rPr>
          <w:rFonts w:ascii="Times New Roman" w:eastAsia="Times New Roman" w:hAnsi="Times New Roman" w:cs="Times New Roman"/>
        </w:rPr>
        <w:t>].</w:t>
      </w:r>
    </w:p>
    <w:p w14:paraId="5D038D22" w14:textId="2F84CD80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 результате возникают непосредственные нейронные </w:t>
      </w:r>
      <w:proofErr w:type="spellStart"/>
      <w:r w:rsidRPr="00EC5B97">
        <w:rPr>
          <w:rFonts w:ascii="Times New Roman" w:eastAsia="Times New Roman" w:hAnsi="Times New Roman" w:cs="Times New Roman"/>
        </w:rPr>
        <w:t>электрокортикографические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интерфейсы мозг-компьютер, которые за счёт съёма сигналов с нейронов мозга обеспечивают управление электронными протезными и коммуникационными устройствами. Они предоставляют огромные возможности для восстановления утраченных из-за неврологических нарушений функций у людей. В частности, </w:t>
      </w:r>
      <w:proofErr w:type="spellStart"/>
      <w:r w:rsidRPr="00EC5B97">
        <w:rPr>
          <w:rFonts w:ascii="Times New Roman" w:eastAsia="Times New Roman" w:hAnsi="Times New Roman" w:cs="Times New Roman"/>
        </w:rPr>
        <w:t>ЭКоГ</w:t>
      </w:r>
      <w:proofErr w:type="spellEnd"/>
      <w:r w:rsidRPr="00EC5B97">
        <w:rPr>
          <w:rFonts w:ascii="Times New Roman" w:eastAsia="Times New Roman" w:hAnsi="Times New Roman" w:cs="Times New Roman"/>
        </w:rPr>
        <w:t>-сигналы, записанные с коры головного мозга, используются в качестве управляющих сигналов для внешних устройств (протезов при параличах и т.п.). Ведутся работы по декодированию сигналов при воображаемой речи, музыке и т.п. [</w:t>
      </w:r>
      <w:r w:rsidR="00082716">
        <w:rPr>
          <w:rFonts w:ascii="Times New Roman" w:eastAsia="Times New Roman" w:hAnsi="Times New Roman" w:cs="Times New Roman"/>
        </w:rPr>
        <w:t>9</w:t>
      </w:r>
      <w:r w:rsidRPr="00EC5B97">
        <w:rPr>
          <w:rFonts w:ascii="Times New Roman" w:eastAsia="Times New Roman" w:hAnsi="Times New Roman" w:cs="Times New Roman"/>
        </w:rPr>
        <w:t>].</w:t>
      </w:r>
    </w:p>
    <w:p w14:paraId="6C4A3621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eastAsia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Следующим этапом технологий киборгизации является направление входного сигнала в кору головного мозга с помощью электродов </w:t>
      </w:r>
      <w:proofErr w:type="spellStart"/>
      <w:r w:rsidRPr="00EC5B97">
        <w:rPr>
          <w:rFonts w:ascii="Times New Roman" w:eastAsia="Times New Roman" w:hAnsi="Times New Roman" w:cs="Times New Roman"/>
        </w:rPr>
        <w:t>ЭКоГ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EC5B97">
        <w:rPr>
          <w:rFonts w:ascii="Times New Roman" w:eastAsia="Times New Roman" w:hAnsi="Times New Roman" w:cs="Times New Roman"/>
        </w:rPr>
        <w:t>прямои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</w:t>
      </w:r>
      <w:proofErr w:type="spellStart"/>
      <w:r w:rsidRPr="00EC5B97">
        <w:rPr>
          <w:rFonts w:ascii="Times New Roman" w:eastAsia="Times New Roman" w:hAnsi="Times New Roman" w:cs="Times New Roman"/>
        </w:rPr>
        <w:t>электрическои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стимуляции. Электрическая стимуляция и одновременная запись </w:t>
      </w:r>
      <w:proofErr w:type="spellStart"/>
      <w:r w:rsidRPr="00EC5B97">
        <w:rPr>
          <w:rFonts w:ascii="Times New Roman" w:eastAsia="Times New Roman" w:hAnsi="Times New Roman" w:cs="Times New Roman"/>
        </w:rPr>
        <w:t>ЭКоГ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организуют </w:t>
      </w:r>
      <w:proofErr w:type="spellStart"/>
      <w:r w:rsidRPr="00EC5B97">
        <w:rPr>
          <w:rFonts w:ascii="Times New Roman" w:eastAsia="Times New Roman" w:hAnsi="Times New Roman" w:cs="Times New Roman"/>
        </w:rPr>
        <w:t>двунаправленныи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</w:t>
      </w:r>
      <w:proofErr w:type="spellStart"/>
      <w:r w:rsidRPr="00EC5B97">
        <w:rPr>
          <w:rFonts w:ascii="Times New Roman" w:eastAsia="Times New Roman" w:hAnsi="Times New Roman" w:cs="Times New Roman"/>
        </w:rPr>
        <w:t>компьютерныи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</w:t>
      </w:r>
      <w:proofErr w:type="spellStart"/>
      <w:r w:rsidRPr="00EC5B97">
        <w:rPr>
          <w:rFonts w:ascii="Times New Roman" w:eastAsia="Times New Roman" w:hAnsi="Times New Roman" w:cs="Times New Roman"/>
        </w:rPr>
        <w:t>интерфейс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мозг-компьютер. Возникает возможность управления киборгами и организация их взаимодействия посредством прямой </w:t>
      </w:r>
      <w:proofErr w:type="spellStart"/>
      <w:r w:rsidRPr="00EC5B97">
        <w:rPr>
          <w:rFonts w:ascii="Times New Roman" w:eastAsia="Times New Roman" w:hAnsi="Times New Roman" w:cs="Times New Roman"/>
        </w:rPr>
        <w:t>нейроинтерфейсной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коммуникации, которая может и исключать традиционные органы чувств. </w:t>
      </w:r>
    </w:p>
    <w:p w14:paraId="30AB0762" w14:textId="77777777" w:rsidR="00EC5B97" w:rsidRPr="00EC5B97" w:rsidRDefault="00EC5B97" w:rsidP="00E14D20">
      <w:pPr>
        <w:pStyle w:val="Standard"/>
        <w:ind w:firstLine="567"/>
        <w:jc w:val="center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  <w:b/>
          <w:i/>
          <w:iCs/>
        </w:rPr>
        <w:t xml:space="preserve">Киборг и </w:t>
      </w:r>
      <w:proofErr w:type="spellStart"/>
      <w:r w:rsidRPr="00EC5B97">
        <w:rPr>
          <w:rFonts w:ascii="Times New Roman" w:eastAsia="Times New Roman" w:hAnsi="Times New Roman" w:cs="Times New Roman"/>
          <w:b/>
          <w:i/>
          <w:iCs/>
        </w:rPr>
        <w:t>чипизация</w:t>
      </w:r>
      <w:proofErr w:type="spellEnd"/>
    </w:p>
    <w:p w14:paraId="2C47193D" w14:textId="7762BFEB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 нашей стране «пилотная» массовая </w:t>
      </w:r>
      <w:proofErr w:type="spellStart"/>
      <w:r w:rsidRPr="00EC5B97">
        <w:rPr>
          <w:rFonts w:ascii="Times New Roman" w:eastAsia="Times New Roman" w:hAnsi="Times New Roman" w:cs="Times New Roman"/>
        </w:rPr>
        <w:t>чипизация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началась в 2019 г.: десять добровольцев группы проректора Томского госуниверситета К.О. Белякова внедрили чип, который обеспечивает функции банковской карты, электронного ключа для доступа на объекты Томского госуниверситета, транспортной карты «Тройка» и т.п.) [</w:t>
      </w:r>
      <w:r w:rsidR="00455828">
        <w:rPr>
          <w:rFonts w:ascii="Times New Roman" w:eastAsia="Times New Roman" w:hAnsi="Times New Roman" w:cs="Times New Roman"/>
        </w:rPr>
        <w:t>13</w:t>
      </w:r>
      <w:r w:rsidRPr="00EC5B97">
        <w:rPr>
          <w:rFonts w:ascii="Times New Roman" w:eastAsia="Times New Roman" w:hAnsi="Times New Roman" w:cs="Times New Roman"/>
        </w:rPr>
        <w:t xml:space="preserve">]. За рубежом </w:t>
      </w:r>
      <w:proofErr w:type="spellStart"/>
      <w:r w:rsidRPr="00EC5B97">
        <w:rPr>
          <w:rFonts w:ascii="Times New Roman" w:eastAsia="Times New Roman" w:hAnsi="Times New Roman" w:cs="Times New Roman"/>
        </w:rPr>
        <w:t>чипирование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людей началось в 1998 году с эксперимента К. </w:t>
      </w:r>
      <w:proofErr w:type="spellStart"/>
      <w:r w:rsidRPr="00EC5B97">
        <w:rPr>
          <w:rFonts w:ascii="Times New Roman" w:eastAsia="Times New Roman" w:hAnsi="Times New Roman" w:cs="Times New Roman"/>
        </w:rPr>
        <w:t>Уорика</w:t>
      </w:r>
      <w:proofErr w:type="spellEnd"/>
      <w:r w:rsidRPr="00EC5B97">
        <w:rPr>
          <w:rFonts w:ascii="Times New Roman" w:eastAsia="Times New Roman" w:hAnsi="Times New Roman" w:cs="Times New Roman"/>
        </w:rPr>
        <w:t>, вживившего под кожу RFID — имплантат с радиочастотной идентификацией. Чип позволял открывать двери, включать свет и отдавать голосовые команды [</w:t>
      </w:r>
      <w:r w:rsidR="00455828">
        <w:rPr>
          <w:rFonts w:ascii="Times New Roman" w:eastAsia="Times New Roman" w:hAnsi="Times New Roman" w:cs="Times New Roman"/>
        </w:rPr>
        <w:t>9</w:t>
      </w:r>
      <w:r w:rsidRPr="00EC5B97">
        <w:rPr>
          <w:rFonts w:ascii="Times New Roman" w:eastAsia="Times New Roman" w:hAnsi="Times New Roman" w:cs="Times New Roman"/>
        </w:rPr>
        <w:t>].</w:t>
      </w:r>
    </w:p>
    <w:p w14:paraId="3E9FFC72" w14:textId="1486987D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 2013 году была основана компания </w:t>
      </w:r>
      <w:proofErr w:type="spellStart"/>
      <w:r w:rsidRPr="00EC5B97">
        <w:rPr>
          <w:rFonts w:ascii="Times New Roman" w:eastAsia="Times New Roman" w:hAnsi="Times New Roman" w:cs="Times New Roman"/>
        </w:rPr>
        <w:t>Dangerous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5B97">
        <w:rPr>
          <w:rFonts w:ascii="Times New Roman" w:eastAsia="Times New Roman" w:hAnsi="Times New Roman" w:cs="Times New Roman"/>
        </w:rPr>
        <w:t>Things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5B97">
        <w:rPr>
          <w:rFonts w:ascii="Times New Roman" w:eastAsia="Times New Roman" w:hAnsi="Times New Roman" w:cs="Times New Roman"/>
        </w:rPr>
        <w:t>Амалем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5B97">
        <w:rPr>
          <w:rFonts w:ascii="Times New Roman" w:eastAsia="Times New Roman" w:hAnsi="Times New Roman" w:cs="Times New Roman"/>
        </w:rPr>
        <w:t>Граафстра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который еще в 2005 году имплантировал себе чип, способный вводить в компьютер пароли и проводить другие более сложные действия, чем чип </w:t>
      </w:r>
      <w:proofErr w:type="spellStart"/>
      <w:r w:rsidRPr="00EC5B97">
        <w:rPr>
          <w:rFonts w:ascii="Times New Roman" w:eastAsia="Times New Roman" w:hAnsi="Times New Roman" w:cs="Times New Roman"/>
        </w:rPr>
        <w:t>К.Уорика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например, «умное» ружье, способное стрелять лишь в руках хозяина. С 2015 года </w:t>
      </w:r>
      <w:proofErr w:type="spellStart"/>
      <w:r w:rsidRPr="00EC5B97">
        <w:rPr>
          <w:rFonts w:ascii="Times New Roman" w:eastAsia="Times New Roman" w:hAnsi="Times New Roman" w:cs="Times New Roman"/>
        </w:rPr>
        <w:t>чипирование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людей становится относительно массовым. Так, </w:t>
      </w:r>
      <w:proofErr w:type="spellStart"/>
      <w:r w:rsidRPr="00EC5B97">
        <w:rPr>
          <w:rFonts w:ascii="Times New Roman" w:eastAsia="Times New Roman" w:hAnsi="Times New Roman" w:cs="Times New Roman"/>
        </w:rPr>
        <w:t>биохакер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Х. </w:t>
      </w:r>
      <w:proofErr w:type="spellStart"/>
      <w:r w:rsidRPr="00EC5B97">
        <w:rPr>
          <w:rFonts w:ascii="Times New Roman" w:eastAsia="Times New Roman" w:hAnsi="Times New Roman" w:cs="Times New Roman"/>
        </w:rPr>
        <w:t>Сьоблад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разработал практически безболезненную операцию </w:t>
      </w:r>
      <w:proofErr w:type="spellStart"/>
      <w:r w:rsidRPr="00EC5B97">
        <w:rPr>
          <w:rFonts w:ascii="Times New Roman" w:eastAsia="Times New Roman" w:hAnsi="Times New Roman" w:cs="Times New Roman"/>
        </w:rPr>
        <w:t>чипирования</w:t>
      </w:r>
      <w:proofErr w:type="spellEnd"/>
      <w:r w:rsidRPr="00EC5B97">
        <w:rPr>
          <w:rFonts w:ascii="Times New Roman" w:eastAsia="Times New Roman" w:hAnsi="Times New Roman" w:cs="Times New Roman"/>
        </w:rPr>
        <w:t>, которой воспользовались многочисленные энтузиасты киборгизации [</w:t>
      </w:r>
      <w:r w:rsidR="00455828">
        <w:rPr>
          <w:rFonts w:ascii="Times New Roman" w:eastAsia="Times New Roman" w:hAnsi="Times New Roman" w:cs="Times New Roman"/>
        </w:rPr>
        <w:t>20</w:t>
      </w:r>
      <w:r w:rsidRPr="00EC5B97">
        <w:rPr>
          <w:rFonts w:ascii="Times New Roman" w:eastAsia="Times New Roman" w:hAnsi="Times New Roman" w:cs="Times New Roman"/>
        </w:rPr>
        <w:t xml:space="preserve">]. </w:t>
      </w:r>
    </w:p>
    <w:p w14:paraId="1AA47F9A" w14:textId="07653B04" w:rsidR="00EC5B97" w:rsidRPr="00EC5B97" w:rsidRDefault="00EC5B97" w:rsidP="00E14D20">
      <w:pPr>
        <w:pStyle w:val="Standard"/>
        <w:ind w:firstLine="567"/>
        <w:jc w:val="both"/>
        <w:rPr>
          <w:rFonts w:ascii="Times New Roman" w:eastAsia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 наше время </w:t>
      </w:r>
      <w:proofErr w:type="spellStart"/>
      <w:r w:rsidRPr="00EC5B97">
        <w:rPr>
          <w:rFonts w:ascii="Times New Roman" w:eastAsia="Times New Roman" w:hAnsi="Times New Roman" w:cs="Times New Roman"/>
        </w:rPr>
        <w:t>чипирование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приобретает формат массовой технологии: антисептик и быстрый укол с виду обычным шприцем, процедура занимает не больше минуты. Чип размером с рисовое зерно, в стандартной конфигурации заменяет паспорт, банковскую карту, билет на поезд или в кино, ключи от дома и тому подобное. Шведская компания </w:t>
      </w:r>
      <w:proofErr w:type="spellStart"/>
      <w:r w:rsidRPr="00EC5B97">
        <w:rPr>
          <w:rFonts w:ascii="Times New Roman" w:eastAsia="Times New Roman" w:hAnsi="Times New Roman" w:cs="Times New Roman"/>
        </w:rPr>
        <w:t>Epicenter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производит вживляемые под кожу чипы NFC с ковид-паспортами, NFC позволяет считывать данные с помощью смартфона (в чипе не только данные о вакцинации, но и другие документы). Десятки тысяч шведов вживили NFC на сегодняшний день [</w:t>
      </w:r>
      <w:r w:rsidR="00455828">
        <w:rPr>
          <w:rFonts w:ascii="Times New Roman" w:eastAsia="Times New Roman" w:hAnsi="Times New Roman" w:cs="Times New Roman"/>
        </w:rPr>
        <w:t>6</w:t>
      </w:r>
      <w:r w:rsidRPr="00EC5B97">
        <w:rPr>
          <w:rFonts w:ascii="Times New Roman" w:eastAsia="Times New Roman" w:hAnsi="Times New Roman" w:cs="Times New Roman"/>
        </w:rPr>
        <w:t>].</w:t>
      </w:r>
    </w:p>
    <w:p w14:paraId="33BFF6C9" w14:textId="64816A5C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От простейших чипов для считывания информации уже совершается переход на массовое </w:t>
      </w:r>
      <w:proofErr w:type="spellStart"/>
      <w:r w:rsidRPr="00EC5B97">
        <w:rPr>
          <w:rFonts w:ascii="Times New Roman" w:eastAsia="Times New Roman" w:hAnsi="Times New Roman" w:cs="Times New Roman"/>
        </w:rPr>
        <w:t>вживлениие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чипов в мозг для снятия сигналов нейронов и воздействия на них. Здесь лидируют технологии, разработанные компаниями И. Маска (</w:t>
      </w:r>
      <w:proofErr w:type="spellStart"/>
      <w:r w:rsidRPr="00EC5B97">
        <w:rPr>
          <w:rFonts w:ascii="Times New Roman" w:eastAsia="Times New Roman" w:hAnsi="Times New Roman" w:cs="Times New Roman"/>
        </w:rPr>
        <w:t>Woke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Studio), использующие некоторые версии рассмотренных выше </w:t>
      </w:r>
      <w:proofErr w:type="spellStart"/>
      <w:r w:rsidRPr="00EC5B97">
        <w:rPr>
          <w:rFonts w:ascii="Times New Roman" w:eastAsia="Times New Roman" w:hAnsi="Times New Roman" w:cs="Times New Roman"/>
        </w:rPr>
        <w:t>ЭКоГ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и СЭЭГ. Размер чипа составляет 23 на 8 мм, он вживляется под кожу головы и тончайшими нитевыми электродами подключается к мозгу через отверстия в черепе [</w:t>
      </w:r>
      <w:r w:rsidR="00455828">
        <w:rPr>
          <w:rFonts w:ascii="Times New Roman" w:eastAsia="Times New Roman" w:hAnsi="Times New Roman" w:cs="Times New Roman"/>
        </w:rPr>
        <w:t>24</w:t>
      </w:r>
      <w:r w:rsidRPr="00EC5B97">
        <w:rPr>
          <w:rFonts w:ascii="Times New Roman" w:eastAsia="Times New Roman" w:hAnsi="Times New Roman" w:cs="Times New Roman"/>
        </w:rPr>
        <w:t>]. Для вживления чипа разработан робот-хирург, операция вживления под местной анестезией занимает около часа и медучреждение после процедуры клиент покидает в тот же день.</w:t>
      </w:r>
    </w:p>
    <w:p w14:paraId="666B4D91" w14:textId="400C1BC0" w:rsidR="00EC5B97" w:rsidRPr="00EC5B97" w:rsidRDefault="00EC5B97" w:rsidP="00E14D20">
      <w:pPr>
        <w:pStyle w:val="Standard"/>
        <w:jc w:val="center"/>
        <w:rPr>
          <w:rFonts w:ascii="Times New Roman" w:hAnsi="Times New Roman" w:cs="Times New Roman"/>
        </w:rPr>
      </w:pPr>
      <w:r w:rsidRPr="00EC5B9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A865269" wp14:editId="34A8853C">
            <wp:extent cx="4144010" cy="3118485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1" r="-8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31184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97A1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14:paraId="2F44E12B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  <w:b/>
          <w:bCs/>
          <w:i/>
          <w:iCs/>
        </w:rPr>
        <w:t xml:space="preserve">Агрокиборг и </w:t>
      </w:r>
      <w:proofErr w:type="spellStart"/>
      <w:r w:rsidRPr="00EC5B97">
        <w:rPr>
          <w:rFonts w:ascii="Times New Roman" w:eastAsia="Times New Roman" w:hAnsi="Times New Roman" w:cs="Times New Roman"/>
          <w:b/>
          <w:bCs/>
          <w:i/>
          <w:iCs/>
        </w:rPr>
        <w:t>чипизация</w:t>
      </w:r>
      <w:proofErr w:type="spellEnd"/>
      <w:r w:rsidRPr="00EC5B97">
        <w:rPr>
          <w:rFonts w:ascii="Times New Roman" w:eastAsia="Times New Roman" w:hAnsi="Times New Roman" w:cs="Times New Roman"/>
          <w:b/>
          <w:bCs/>
          <w:iCs/>
        </w:rPr>
        <w:t>.</w:t>
      </w:r>
      <w:r w:rsidRPr="00EC5B9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C5B97">
        <w:rPr>
          <w:rFonts w:ascii="Times New Roman" w:eastAsia="Times New Roman" w:hAnsi="Times New Roman" w:cs="Times New Roman"/>
        </w:rPr>
        <w:t xml:space="preserve">Агрокиборг – это </w:t>
      </w:r>
      <w:proofErr w:type="spellStart"/>
      <w:r w:rsidRPr="00EC5B97">
        <w:rPr>
          <w:rFonts w:ascii="Times New Roman" w:eastAsia="Times New Roman" w:hAnsi="Times New Roman" w:cs="Times New Roman"/>
        </w:rPr>
        <w:t>сельскохозяйственныи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</w:t>
      </w:r>
      <w:proofErr w:type="spellStart"/>
      <w:r w:rsidRPr="00EC5B97">
        <w:rPr>
          <w:rFonts w:ascii="Times New Roman" w:eastAsia="Times New Roman" w:hAnsi="Times New Roman" w:cs="Times New Roman"/>
        </w:rPr>
        <w:t>рабочии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(крестьянин), чьи физические и когнитивные способности превосходят обычные человеческие возможности за счет интеграции регулирующих </w:t>
      </w:r>
      <w:proofErr w:type="spellStart"/>
      <w:r w:rsidRPr="00EC5B97">
        <w:rPr>
          <w:rFonts w:ascii="Times New Roman" w:eastAsia="Times New Roman" w:hAnsi="Times New Roman" w:cs="Times New Roman"/>
        </w:rPr>
        <w:t>устройств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и иных продуктов технологий, которые изменяют жизнедеятельность его организма. Чипы машины и человека взаимодействуют друг с другом и с чипом, имплантированным </w:t>
      </w:r>
      <w:r w:rsidRPr="00EC5B97">
        <w:rPr>
          <w:rFonts w:ascii="Times New Roman" w:eastAsia="Times New Roman" w:hAnsi="Times New Roman" w:cs="Times New Roman"/>
          <w:i/>
        </w:rPr>
        <w:t>живому</w:t>
      </w:r>
      <w:r w:rsidRPr="00EC5B97">
        <w:rPr>
          <w:rFonts w:ascii="Times New Roman" w:eastAsia="Times New Roman" w:hAnsi="Times New Roman" w:cs="Times New Roman"/>
        </w:rPr>
        <w:t xml:space="preserve">, происходит координация состояний </w:t>
      </w:r>
      <w:r w:rsidRPr="00EC5B97">
        <w:rPr>
          <w:rFonts w:ascii="Times New Roman" w:eastAsia="Times New Roman" w:hAnsi="Times New Roman" w:cs="Times New Roman"/>
          <w:i/>
        </w:rPr>
        <w:t>живого</w:t>
      </w:r>
      <w:r w:rsidRPr="00EC5B97">
        <w:rPr>
          <w:rFonts w:ascii="Times New Roman" w:eastAsia="Times New Roman" w:hAnsi="Times New Roman" w:cs="Times New Roman"/>
        </w:rPr>
        <w:t xml:space="preserve"> и человека, человека и машины,</w:t>
      </w:r>
      <w:r w:rsidRPr="00EC5B97">
        <w:rPr>
          <w:rFonts w:ascii="Times New Roman" w:eastAsia="Times New Roman" w:hAnsi="Times New Roman" w:cs="Times New Roman"/>
          <w:i/>
        </w:rPr>
        <w:t xml:space="preserve"> живого</w:t>
      </w:r>
      <w:r w:rsidRPr="00EC5B97">
        <w:rPr>
          <w:rFonts w:ascii="Times New Roman" w:eastAsia="Times New Roman" w:hAnsi="Times New Roman" w:cs="Times New Roman"/>
        </w:rPr>
        <w:t xml:space="preserve"> и машины как единого целого.</w:t>
      </w:r>
    </w:p>
    <w:p w14:paraId="007EF4C2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Отметим, что чип не обязательно весь или частично имплантируется (аналогично рассмотренному кохлеарному имплантату) внутрь организма человека, животного или растения. Имеются проекты и опытные образцы реализации небиологической радиосвязи между чипами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связь </w:t>
      </w:r>
      <w:proofErr w:type="spellStart"/>
      <w:r w:rsidRPr="00EC5B97">
        <w:rPr>
          <w:rFonts w:ascii="Times New Roman" w:eastAsia="Times New Roman" w:hAnsi="Times New Roman" w:cs="Times New Roman"/>
        </w:rPr>
        <w:t>мультиагентной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системы чипов агрокиборга осуществляется по специальному протоколу (аналогично ячеистым </w:t>
      </w:r>
      <w:proofErr w:type="spellStart"/>
      <w:r w:rsidRPr="00EC5B97">
        <w:rPr>
          <w:rFonts w:ascii="Times New Roman" w:eastAsia="Times New Roman" w:hAnsi="Times New Roman" w:cs="Times New Roman"/>
        </w:rPr>
        <w:t>mesh</w:t>
      </w:r>
      <w:proofErr w:type="spellEnd"/>
      <w:r w:rsidRPr="00EC5B97">
        <w:rPr>
          <w:rFonts w:ascii="Times New Roman" w:eastAsia="Times New Roman" w:hAnsi="Times New Roman" w:cs="Times New Roman"/>
        </w:rPr>
        <w:t>-сетям) без обращения к Интернету, ГЛОНАСС или GPS. Такая связь обеспечивает кибербезопасность.</w:t>
      </w:r>
    </w:p>
    <w:p w14:paraId="56848647" w14:textId="77777777" w:rsidR="00EC5B97" w:rsidRPr="00EC5B97" w:rsidRDefault="00EC5B97" w:rsidP="00E14D20">
      <w:pPr>
        <w:pStyle w:val="Standard"/>
        <w:ind w:firstLine="567"/>
        <w:jc w:val="center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  <w:b/>
          <w:i/>
          <w:iCs/>
        </w:rPr>
        <w:t>Агрокиборг-человек</w:t>
      </w:r>
    </w:p>
    <w:p w14:paraId="35203C14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Концепция агрокиборга, как отмечалось выше, является предметом и философских исследований. Вряд ли будут продуктивными для </w:t>
      </w:r>
      <w:proofErr w:type="spellStart"/>
      <w:r w:rsidRPr="00EC5B97">
        <w:rPr>
          <w:rFonts w:ascii="Times New Roman" w:eastAsia="Times New Roman" w:hAnsi="Times New Roman" w:cs="Times New Roman"/>
        </w:rPr>
        <w:t>киборгостроения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традиционные вопросы поиска причинных связей «психика – мозг» в спекуляциях идеализма, материализма, дуализма, </w:t>
      </w:r>
      <w:proofErr w:type="spellStart"/>
      <w:r w:rsidRPr="00EC5B97">
        <w:rPr>
          <w:rFonts w:ascii="Times New Roman" w:eastAsia="Times New Roman" w:hAnsi="Times New Roman" w:cs="Times New Roman"/>
        </w:rPr>
        <w:t>панспсихизма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C5B97">
        <w:rPr>
          <w:rFonts w:ascii="Times New Roman" w:eastAsia="Times New Roman" w:hAnsi="Times New Roman" w:cs="Times New Roman"/>
        </w:rPr>
        <w:t>эпифеноменализма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C5B97">
        <w:rPr>
          <w:rFonts w:ascii="Times New Roman" w:eastAsia="Times New Roman" w:hAnsi="Times New Roman" w:cs="Times New Roman"/>
        </w:rPr>
        <w:t>мн.др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. Эти вопросы имеют метафизический статус. Для концепции киборга значимы конкретные методологические вопросы, связанные с изучением когнитивной феноменологии, объяснительных и описательных теорий, компьютерных принципов реализации когнитивных феноменов средствами этих теорий. Необходимо погружение «семейства» киборгов в интегральную методологическую схему, в которой киборги, во-первых, сосуществуют с людьми и аватарами, и, во-вторых разные виды </w:t>
      </w:r>
      <w:proofErr w:type="spellStart"/>
      <w:r w:rsidRPr="00EC5B97">
        <w:rPr>
          <w:rFonts w:ascii="Times New Roman" w:eastAsia="Times New Roman" w:hAnsi="Times New Roman" w:cs="Times New Roman"/>
        </w:rPr>
        <w:t>агрокиборгов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EC5B97">
        <w:rPr>
          <w:rFonts w:ascii="Times New Roman" w:eastAsia="Times New Roman" w:hAnsi="Times New Roman" w:cs="Times New Roman"/>
        </w:rPr>
        <w:t>агрокиборги</w:t>
      </w:r>
      <w:proofErr w:type="spellEnd"/>
      <w:r w:rsidRPr="00EC5B97">
        <w:rPr>
          <w:rFonts w:ascii="Times New Roman" w:eastAsia="Times New Roman" w:hAnsi="Times New Roman" w:cs="Times New Roman"/>
        </w:rPr>
        <w:t>-люди, -животные, -растения) проектируются, функционируют, утилизируются совместно, в рамках единого теоретико-системного видения.</w:t>
      </w:r>
    </w:p>
    <w:p w14:paraId="30ADAB2D" w14:textId="4AF4052C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Такой общий концептуальный формат семейства </w:t>
      </w:r>
      <w:proofErr w:type="spellStart"/>
      <w:r w:rsidRPr="00EC5B97">
        <w:rPr>
          <w:rFonts w:ascii="Times New Roman" w:eastAsia="Times New Roman" w:hAnsi="Times New Roman" w:cs="Times New Roman"/>
        </w:rPr>
        <w:t>агрокиборгов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задает парадигма функционализма общего искусственного интеллекта [</w:t>
      </w:r>
      <w:r w:rsidR="00455828">
        <w:rPr>
          <w:rFonts w:ascii="Times New Roman" w:eastAsia="Times New Roman" w:hAnsi="Times New Roman" w:cs="Times New Roman"/>
        </w:rPr>
        <w:t>2</w:t>
      </w:r>
      <w:r w:rsidRPr="00EC5B97">
        <w:rPr>
          <w:rFonts w:ascii="Times New Roman" w:eastAsia="Times New Roman" w:hAnsi="Times New Roman" w:cs="Times New Roman"/>
        </w:rPr>
        <w:t xml:space="preserve">]. Общий искусственный интеллект – это направление научно-теоретических и инженерно-технологических исследований, ориентированное на построение и применение компьютерных имитаций, моделей и репродукций когнитивных феноменов самого широкого спектра жизненных, психических, личностных и общественных проявлений. В формировании общего функционализма выделяются собирательный, определительный и наблюдательный подходы. Собирательный подход — это сбор, идентификация, координация, формализация, систематизация, унификация, кодификация всевозможных </w:t>
      </w:r>
      <w:proofErr w:type="spellStart"/>
      <w:r w:rsidRPr="00EC5B97">
        <w:rPr>
          <w:rFonts w:ascii="Times New Roman" w:eastAsia="Times New Roman" w:hAnsi="Times New Roman" w:cs="Times New Roman"/>
        </w:rPr>
        <w:t>функционалистских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теорий. Определительный подход — это анализ и выявление главных </w:t>
      </w:r>
      <w:proofErr w:type="spellStart"/>
      <w:r w:rsidRPr="00EC5B97">
        <w:rPr>
          <w:rFonts w:ascii="Times New Roman" w:eastAsia="Times New Roman" w:hAnsi="Times New Roman" w:cs="Times New Roman"/>
        </w:rPr>
        <w:t>функционалистских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характеристик, отношений, закономерностей, причинностей, инвариантных относительно содержания когнитивных феноменов. Наблюдательный поход позволяет оценивать с позиции человека или социальной общности, погруженных в коммуникативные «волны» виртуального и реального мира, различные статусы технологических реализаций общего функционализма. И отдавая дань теории систем, в роли системообразующего фактора семье </w:t>
      </w:r>
      <w:proofErr w:type="spellStart"/>
      <w:r w:rsidRPr="00EC5B97">
        <w:rPr>
          <w:rFonts w:ascii="Times New Roman" w:eastAsia="Times New Roman" w:hAnsi="Times New Roman" w:cs="Times New Roman"/>
        </w:rPr>
        <w:t>агрокиборгов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с их всевозможными функциями, характеристиками и способностями, выступает Я-агрокиборг.</w:t>
      </w:r>
    </w:p>
    <w:p w14:paraId="5B7C9F37" w14:textId="77777777" w:rsidR="00EC5B97" w:rsidRPr="00EC5B97" w:rsidRDefault="00EC5B97" w:rsidP="00E14D20">
      <w:pPr>
        <w:pStyle w:val="Standard"/>
        <w:ind w:firstLine="567"/>
        <w:jc w:val="center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  <w:b/>
          <w:bCs/>
          <w:i/>
          <w:iCs/>
        </w:rPr>
        <w:t>Я-агрокиборг</w:t>
      </w:r>
    </w:p>
    <w:p w14:paraId="56F4ED8D" w14:textId="124273B2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>Концепция киборга-человека прозвучала на объединенном заседании семинаров «Управление знаниями» и «</w:t>
      </w:r>
      <w:proofErr w:type="spellStart"/>
      <w:r w:rsidRPr="00EC5B97">
        <w:rPr>
          <w:rFonts w:ascii="Times New Roman" w:eastAsia="Times New Roman" w:hAnsi="Times New Roman" w:cs="Times New Roman"/>
        </w:rPr>
        <w:t>Нейрофилософия</w:t>
      </w:r>
      <w:proofErr w:type="spellEnd"/>
      <w:r w:rsidRPr="00EC5B97">
        <w:rPr>
          <w:rFonts w:ascii="Times New Roman" w:eastAsia="Times New Roman" w:hAnsi="Times New Roman" w:cs="Times New Roman"/>
        </w:rPr>
        <w:t>» НСМИИ РАН в МГУ, 5 декабря 2018 г. [1</w:t>
      </w:r>
      <w:r w:rsidR="00455828">
        <w:rPr>
          <w:rFonts w:ascii="Times New Roman" w:eastAsia="Times New Roman" w:hAnsi="Times New Roman" w:cs="Times New Roman"/>
        </w:rPr>
        <w:t>2</w:t>
      </w:r>
      <w:r w:rsidRPr="00EC5B97">
        <w:rPr>
          <w:rFonts w:ascii="Times New Roman" w:eastAsia="Times New Roman" w:hAnsi="Times New Roman" w:cs="Times New Roman"/>
        </w:rPr>
        <w:t xml:space="preserve">] в докладе Л.В. </w:t>
      </w:r>
      <w:proofErr w:type="spellStart"/>
      <w:r w:rsidRPr="00EC5B97">
        <w:rPr>
          <w:rFonts w:ascii="Times New Roman" w:eastAsia="Times New Roman" w:hAnsi="Times New Roman" w:cs="Times New Roman"/>
        </w:rPr>
        <w:t>Поскотиновой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(д.б.н., к.м.н., Институт физиологии природных адаптаций Фед</w:t>
      </w:r>
      <w:bookmarkStart w:id="0" w:name="Bookmark"/>
      <w:bookmarkEnd w:id="0"/>
      <w:r w:rsidRPr="00EC5B97">
        <w:rPr>
          <w:rFonts w:ascii="Times New Roman" w:eastAsia="Times New Roman" w:hAnsi="Times New Roman" w:cs="Times New Roman"/>
        </w:rPr>
        <w:t>ерального исследовательского центра комплексного изучения Арктики имени академика Н.П. Лаверова РАН, г. Архангельск) на тему «</w:t>
      </w:r>
      <w:proofErr w:type="spellStart"/>
      <w:r w:rsidRPr="00EC5B97">
        <w:rPr>
          <w:rFonts w:ascii="Times New Roman" w:eastAsia="Times New Roman" w:hAnsi="Times New Roman" w:cs="Times New Roman"/>
        </w:rPr>
        <w:t>Нейровисцеральный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тест Тьюринга: необходимость разработки, методологические аспекты». По мнению докладчицы, интеллектуализация биотехнологий (</w:t>
      </w:r>
      <w:proofErr w:type="spellStart"/>
      <w:r w:rsidRPr="00EC5B97">
        <w:rPr>
          <w:rFonts w:ascii="Times New Roman" w:eastAsia="Times New Roman" w:hAnsi="Times New Roman" w:cs="Times New Roman"/>
        </w:rPr>
        <w:t>нейробиотехнологий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) способствует программно-технической реализации биологической обратной связи посредством моделирования функций центральной нервной системы, высших психических функций (в рамках методологии биоуправления биоэлектрическими параметрами нервной системы) и функций висцеральных систем (сердечно-сосудистой, дыхательной, </w:t>
      </w:r>
      <w:proofErr w:type="spellStart"/>
      <w:r w:rsidRPr="00EC5B97">
        <w:rPr>
          <w:rFonts w:ascii="Times New Roman" w:eastAsia="Times New Roman" w:hAnsi="Times New Roman" w:cs="Times New Roman"/>
        </w:rPr>
        <w:t>гастроэнтеральной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и т.д.). В перспективе – это искусственная обратная связь посредством чипов на базе </w:t>
      </w:r>
      <w:proofErr w:type="spellStart"/>
      <w:r w:rsidRPr="00EC5B97">
        <w:rPr>
          <w:rFonts w:ascii="Times New Roman" w:eastAsia="Times New Roman" w:hAnsi="Times New Roman" w:cs="Times New Roman"/>
        </w:rPr>
        <w:t>нанопроцессоров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с программируемым воздействием на физиологические процессы человека.</w:t>
      </w:r>
    </w:p>
    <w:p w14:paraId="0D4A1BA2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Однако справедлив </w:t>
      </w:r>
      <w:proofErr w:type="spellStart"/>
      <w:r w:rsidRPr="00EC5B97">
        <w:rPr>
          <w:rFonts w:ascii="Times New Roman" w:eastAsia="Times New Roman" w:hAnsi="Times New Roman" w:cs="Times New Roman"/>
        </w:rPr>
        <w:t>праксеологический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вопрос. Насколько готов человек доверить машине трансляцию собственных телесных, висцеральных ощущений? Если машина используется лишь как прибор-регистратор, то человек может довериться машине и следовать за показателями, которые она презентует человеку. Но если у машины появляются собственные цели использования показателей здоровья человека, то человек рискует получить ложную обратную связь от показателей, которые могут быть далеки от его собственных. Встает вопрос о тестировании оборудования, используемого для биоуправления, на предмет ИИ. В основе методологии такого тестирования предпочтительно совмещение принципов интроспекции и самообследования (например, анализ частоты, ритмичности, наполняемости пульса). Это является основой разработки теста как на возможные ошибки программирования «интеллектуального» прибора, так и разработки «</w:t>
      </w:r>
      <w:proofErr w:type="spellStart"/>
      <w:r w:rsidRPr="00EC5B97">
        <w:rPr>
          <w:rFonts w:ascii="Times New Roman" w:eastAsia="Times New Roman" w:hAnsi="Times New Roman" w:cs="Times New Roman"/>
        </w:rPr>
        <w:t>нейровисцерального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теста Тьюринга». С точки зрения безопасности для здоровья человека полное делегирование машине собственных физиологических показателей уместно при уверенности, что у машины нет своего «понимания» того, какой уровень показателей считать для человека нормой или патологией. Успешное прохождение </w:t>
      </w:r>
      <w:proofErr w:type="spellStart"/>
      <w:r w:rsidRPr="00EC5B97">
        <w:rPr>
          <w:rFonts w:ascii="Times New Roman" w:eastAsia="Times New Roman" w:hAnsi="Times New Roman" w:cs="Times New Roman"/>
        </w:rPr>
        <w:t>нейровисцерального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теста машиной, особенно в его комплексном исполнении, ознаменует как риски развития принципиально новых по патогенезу заболеваний человека (негативный прогноз), так и новую эпоху взаимоотношения человека и машины, когда они почти на равных будут нести ответственность за коррекцию функций внутренних органов человека-пациента.</w:t>
      </w:r>
    </w:p>
    <w:p w14:paraId="6F12CE6B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proofErr w:type="spellStart"/>
      <w:r w:rsidRPr="00EC5B97">
        <w:rPr>
          <w:rFonts w:ascii="Times New Roman" w:eastAsia="Times New Roman" w:hAnsi="Times New Roman" w:cs="Times New Roman"/>
        </w:rPr>
        <w:t>Нейровисцеральный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тест </w:t>
      </w:r>
      <w:proofErr w:type="spellStart"/>
      <w:r w:rsidRPr="00EC5B97">
        <w:rPr>
          <w:rFonts w:ascii="Times New Roman" w:eastAsia="Times New Roman" w:hAnsi="Times New Roman" w:cs="Times New Roman"/>
        </w:rPr>
        <w:t>Поскотиновой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является во-первых, тестом киборга, во-вторых, тестом Я-киборга, и </w:t>
      </w:r>
      <w:proofErr w:type="gramStart"/>
      <w:r w:rsidRPr="00EC5B97">
        <w:rPr>
          <w:rFonts w:ascii="Times New Roman" w:eastAsia="Times New Roman" w:hAnsi="Times New Roman" w:cs="Times New Roman"/>
        </w:rPr>
        <w:t>в третьих</w:t>
      </w:r>
      <w:proofErr w:type="gramEnd"/>
      <w:r w:rsidRPr="00EC5B97">
        <w:rPr>
          <w:rFonts w:ascii="Times New Roman" w:eastAsia="Times New Roman" w:hAnsi="Times New Roman" w:cs="Times New Roman"/>
        </w:rPr>
        <w:t xml:space="preserve"> - тестом на феномен «здоровья». Тест киборга становится тестом агрокиборга, когда наряду с </w:t>
      </w:r>
      <w:proofErr w:type="spellStart"/>
      <w:r w:rsidRPr="00EC5B97">
        <w:rPr>
          <w:rFonts w:ascii="Times New Roman" w:eastAsia="Times New Roman" w:hAnsi="Times New Roman" w:cs="Times New Roman"/>
        </w:rPr>
        <w:t>нейровисцеральным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аппаратом оценки состояния здоровья подключаются посредством чипов нужные технические средства – </w:t>
      </w:r>
      <w:proofErr w:type="spellStart"/>
      <w:r w:rsidRPr="00EC5B97">
        <w:rPr>
          <w:rFonts w:ascii="Times New Roman" w:eastAsia="Times New Roman" w:hAnsi="Times New Roman" w:cs="Times New Roman"/>
        </w:rPr>
        <w:t>кибер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лопаты и вилы, смарт косы и тяпки, умные топоры тачки, и пр., управляемые посредством собственных психических переживаний. </w:t>
      </w:r>
    </w:p>
    <w:p w14:paraId="3F85E465" w14:textId="1A5D2E69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 составе комплексного теста Тьюринга [1] имеется несколько интроспективных тестов. Они связывают феномены субъективной реальности, изучаемые самим субъектом этой реальности, с результатами компьютерной имитации данных феноменов. </w:t>
      </w:r>
      <w:proofErr w:type="spellStart"/>
      <w:r w:rsidRPr="00EC5B97">
        <w:rPr>
          <w:rFonts w:ascii="Times New Roman" w:eastAsia="Times New Roman" w:hAnsi="Times New Roman" w:cs="Times New Roman"/>
        </w:rPr>
        <w:t>Нейровисцеральный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тест конкретизирует эти абстрактные тесты применительно к самой важной сфере, более важной, чем разум человека, – к его здоровью.</w:t>
      </w:r>
    </w:p>
    <w:p w14:paraId="0E97C48C" w14:textId="5757771B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Насчитывается порядка сотни крупных версий теста Тьюринга. Среди них </w:t>
      </w:r>
      <w:proofErr w:type="spellStart"/>
      <w:r w:rsidRPr="00EC5B97">
        <w:rPr>
          <w:rFonts w:ascii="Times New Roman" w:eastAsia="Times New Roman" w:hAnsi="Times New Roman" w:cs="Times New Roman"/>
        </w:rPr>
        <w:t>нейровисцеральный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тест </w:t>
      </w:r>
      <w:proofErr w:type="spellStart"/>
      <w:r w:rsidRPr="00EC5B97">
        <w:rPr>
          <w:rFonts w:ascii="Times New Roman" w:eastAsia="Times New Roman" w:hAnsi="Times New Roman" w:cs="Times New Roman"/>
        </w:rPr>
        <w:t>Поскотиновой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(тест на «здоровье»), представляется весьма оригинальным и значимым. Он полностью отвечает требованиям т.н. «совершенного частного теста Тьюринга»: наличие явно определенного когнитивного феномена («здоровье»), компьютерная имитации данного феномена достаточно сложным программным комплексом «</w:t>
      </w:r>
      <w:proofErr w:type="spellStart"/>
      <w:r w:rsidRPr="00EC5B97">
        <w:rPr>
          <w:rFonts w:ascii="Times New Roman" w:eastAsia="Times New Roman" w:hAnsi="Times New Roman" w:cs="Times New Roman"/>
        </w:rPr>
        <w:t>Варикард</w:t>
      </w:r>
      <w:proofErr w:type="spellEnd"/>
      <w:r w:rsidRPr="00EC5B97">
        <w:rPr>
          <w:rFonts w:ascii="Times New Roman" w:eastAsia="Times New Roman" w:hAnsi="Times New Roman" w:cs="Times New Roman"/>
        </w:rPr>
        <w:t>», и, в-третьих, междисциплинарная полемика по поводу возможностей, рисков и границ реализации теста. Имеется и социальный формат управления «знаниями» о социобиологической обратной связи для оценки и поддержания здоровья в группах населения в виде проекта технологии социально-гигиенического мониторинга детского населения на базе программно-аппаратного комплекса «</w:t>
      </w:r>
      <w:proofErr w:type="spellStart"/>
      <w:r w:rsidRPr="00EC5B97">
        <w:rPr>
          <w:rFonts w:ascii="Times New Roman" w:eastAsia="Times New Roman" w:hAnsi="Times New Roman" w:cs="Times New Roman"/>
        </w:rPr>
        <w:t>Варикард</w:t>
      </w:r>
      <w:proofErr w:type="spellEnd"/>
      <w:r w:rsidRPr="00EC5B97">
        <w:rPr>
          <w:rFonts w:ascii="Times New Roman" w:eastAsia="Times New Roman" w:hAnsi="Times New Roman" w:cs="Times New Roman"/>
        </w:rPr>
        <w:t>» [</w:t>
      </w:r>
      <w:r w:rsidR="00717913">
        <w:rPr>
          <w:rFonts w:ascii="Times New Roman" w:eastAsia="Times New Roman" w:hAnsi="Times New Roman" w:cs="Times New Roman"/>
        </w:rPr>
        <w:t>7</w:t>
      </w:r>
      <w:r w:rsidRPr="00EC5B97">
        <w:rPr>
          <w:rFonts w:ascii="Times New Roman" w:eastAsia="Times New Roman" w:hAnsi="Times New Roman" w:cs="Times New Roman"/>
        </w:rPr>
        <w:t>].</w:t>
      </w:r>
    </w:p>
    <w:p w14:paraId="6F5BD7C5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Я-киборг формируется следующим образом. Изучается комплексный тест Тьюринга для отбора нужных когнитивно-компьютерных компетенций [18]. Эти компетенции формируются из перечня значений дефинитной функции: может ли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общаться; мыслить; разумно рассуждать; функционировать, как психически здоровый человек; понимать; обладать подсознанием; испытывать эмоции, приписывать ментальность; творить; </w:t>
      </w:r>
      <w:proofErr w:type="spellStart"/>
      <w:r w:rsidRPr="00EC5B97">
        <w:rPr>
          <w:rFonts w:ascii="Times New Roman" w:eastAsia="Times New Roman" w:hAnsi="Times New Roman" w:cs="Times New Roman"/>
        </w:rPr>
        <w:t>самоформализовываться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; самоорганизовываться; быть неотличимым от личности, но и не быть зомби; обладать иным (чужим) сознанием; обрабатывать идеи. Иными словами, может ли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</w:t>
      </w:r>
      <w:r w:rsidRPr="00EC5B97">
        <w:rPr>
          <w:rFonts w:ascii="Times New Roman" w:eastAsia="Times New Roman" w:hAnsi="Times New Roman" w:cs="Times New Roman"/>
          <w:i/>
        </w:rPr>
        <w:t xml:space="preserve">всё. </w:t>
      </w:r>
      <w:r w:rsidRPr="00EC5B97">
        <w:rPr>
          <w:rFonts w:ascii="Times New Roman" w:eastAsia="Times New Roman" w:hAnsi="Times New Roman" w:cs="Times New Roman"/>
        </w:rPr>
        <w:t xml:space="preserve">То есть всё то, что изучается в частных тестах Тьюринга. Для киборга конституирующими вопросами этой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становятся </w:t>
      </w:r>
      <w:proofErr w:type="spellStart"/>
      <w:r w:rsidRPr="00EC5B97">
        <w:rPr>
          <w:rFonts w:ascii="Times New Roman" w:eastAsia="Times New Roman" w:hAnsi="Times New Roman" w:cs="Times New Roman"/>
        </w:rPr>
        <w:t>аутореферентные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тесты, которые позволяют организовать </w:t>
      </w:r>
      <w:proofErr w:type="spellStart"/>
      <w:r w:rsidRPr="00EC5B97">
        <w:rPr>
          <w:rFonts w:ascii="Times New Roman" w:eastAsia="Times New Roman" w:hAnsi="Times New Roman" w:cs="Times New Roman"/>
        </w:rPr>
        <w:t>саморефлексивные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процедуры, поддерживающие Я, самость, целостность. К ним относятся тест Геделя-Лукаса-</w:t>
      </w:r>
      <w:proofErr w:type="spellStart"/>
      <w:r w:rsidRPr="00EC5B97">
        <w:rPr>
          <w:rFonts w:ascii="Times New Roman" w:eastAsia="Times New Roman" w:hAnsi="Times New Roman" w:cs="Times New Roman"/>
        </w:rPr>
        <w:t>Пенроуза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инвертированный тест Ватта, интроспективный тест </w:t>
      </w:r>
      <w:proofErr w:type="spellStart"/>
      <w:r w:rsidRPr="00EC5B97">
        <w:rPr>
          <w:rFonts w:ascii="Times New Roman" w:eastAsia="Times New Roman" w:hAnsi="Times New Roman" w:cs="Times New Roman"/>
        </w:rPr>
        <w:t>Клифтона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тест личности и тест зомби. И, наконец, некоторая работоспособная версия </w:t>
      </w:r>
      <w:proofErr w:type="spellStart"/>
      <w:r w:rsidRPr="00EC5B97">
        <w:rPr>
          <w:rFonts w:ascii="Times New Roman" w:eastAsia="Times New Roman" w:hAnsi="Times New Roman" w:cs="Times New Roman"/>
        </w:rPr>
        <w:t>нейровисцерального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теста, которая полно и детально демонстрирует на табло «моего здоровья» состояние моих естественных и технических устройств с рекомендациями о корректировке в нужном направлении требуемых параметров.</w:t>
      </w:r>
    </w:p>
    <w:p w14:paraId="31718126" w14:textId="77777777" w:rsidR="00EC5B97" w:rsidRPr="00EC5B97" w:rsidRDefault="00EC5B97" w:rsidP="00E14D20">
      <w:pPr>
        <w:pStyle w:val="2"/>
        <w:spacing w:line="240" w:lineRule="auto"/>
        <w:ind w:left="0" w:firstLine="567"/>
        <w:jc w:val="center"/>
        <w:rPr>
          <w:sz w:val="24"/>
          <w:szCs w:val="24"/>
        </w:rPr>
      </w:pPr>
      <w:r w:rsidRPr="00EC5B97">
        <w:rPr>
          <w:sz w:val="24"/>
          <w:szCs w:val="24"/>
        </w:rPr>
        <w:t>Агрокиборг – человек (не-Я, другой, чужой)</w:t>
      </w:r>
    </w:p>
    <w:p w14:paraId="6A746DE3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hAnsi="Times New Roman" w:cs="Times New Roman"/>
        </w:rPr>
        <w:t xml:space="preserve">Это </w:t>
      </w:r>
      <w:proofErr w:type="spellStart"/>
      <w:r w:rsidRPr="00EC5B97">
        <w:rPr>
          <w:rFonts w:ascii="Times New Roman" w:hAnsi="Times New Roman" w:cs="Times New Roman"/>
        </w:rPr>
        <w:t>биомашсистема</w:t>
      </w:r>
      <w:proofErr w:type="spellEnd"/>
      <w:r w:rsidRPr="00EC5B97">
        <w:rPr>
          <w:rFonts w:ascii="Times New Roman" w:hAnsi="Times New Roman" w:cs="Times New Roman"/>
        </w:rPr>
        <w:t xml:space="preserve">, которой Я приписываю когнитивные функции по аналогии с моими когнитивными функциями и киборг, которому Я приписываю когнитивные состояния и содержание этих состояний по аналогии с моими когнитивными состояниями и содержанием этих состояний. Так как нами принята концепция функционализма общего ИИ, в основе которого лежит машинный функционализм Х. </w:t>
      </w:r>
      <w:proofErr w:type="spellStart"/>
      <w:r w:rsidRPr="00EC5B97">
        <w:rPr>
          <w:rFonts w:ascii="Times New Roman" w:hAnsi="Times New Roman" w:cs="Times New Roman"/>
        </w:rPr>
        <w:t>Патнэма</w:t>
      </w:r>
      <w:proofErr w:type="spellEnd"/>
      <w:r w:rsidRPr="00EC5B97">
        <w:rPr>
          <w:rFonts w:ascii="Times New Roman" w:hAnsi="Times New Roman" w:cs="Times New Roman"/>
        </w:rPr>
        <w:t xml:space="preserve">, то все доводы и возражения по атрибутированию моих когнитивных функций полностью соответствуют </w:t>
      </w:r>
      <w:proofErr w:type="spellStart"/>
      <w:r w:rsidRPr="00EC5B97">
        <w:rPr>
          <w:rFonts w:ascii="Times New Roman" w:hAnsi="Times New Roman" w:cs="Times New Roman"/>
        </w:rPr>
        <w:t>интерсубъективной</w:t>
      </w:r>
      <w:proofErr w:type="spellEnd"/>
      <w:r w:rsidRPr="00EC5B97">
        <w:rPr>
          <w:rFonts w:ascii="Times New Roman" w:hAnsi="Times New Roman" w:cs="Times New Roman"/>
        </w:rPr>
        <w:t xml:space="preserve"> методологии: воспринимать боль другого – это значит быть в таком же состоянии боли, в котором оказываюсь </w:t>
      </w:r>
      <w:r w:rsidRPr="00EC5B97">
        <w:rPr>
          <w:rFonts w:ascii="Times New Roman" w:hAnsi="Times New Roman" w:cs="Times New Roman"/>
          <w:i/>
        </w:rPr>
        <w:t>Я</w:t>
      </w:r>
      <w:r w:rsidRPr="00EC5B97">
        <w:rPr>
          <w:rFonts w:ascii="Times New Roman" w:hAnsi="Times New Roman" w:cs="Times New Roman"/>
        </w:rPr>
        <w:t xml:space="preserve"> в условиях определенной болевой стимуляции и реакций, а также соответствующей программой действий с моей </w:t>
      </w:r>
      <w:proofErr w:type="spellStart"/>
      <w:r w:rsidRPr="00EC5B97">
        <w:rPr>
          <w:rFonts w:ascii="Times New Roman" w:hAnsi="Times New Roman" w:cs="Times New Roman"/>
        </w:rPr>
        <w:t>биомашиной</w:t>
      </w:r>
      <w:proofErr w:type="spellEnd"/>
      <w:r w:rsidRPr="00EC5B97">
        <w:rPr>
          <w:rFonts w:ascii="Times New Roman" w:hAnsi="Times New Roman" w:cs="Times New Roman"/>
        </w:rPr>
        <w:t xml:space="preserve">. </w:t>
      </w:r>
    </w:p>
    <w:p w14:paraId="0FA88A90" w14:textId="54A7191B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Приписывание когнитивных феноменов животному намного проблематичнее, чем со случаем приписывания их другому человеку. </w:t>
      </w:r>
      <w:r w:rsidRPr="00EC5B97">
        <w:rPr>
          <w:rFonts w:ascii="Times New Roman" w:hAnsi="Times New Roman" w:cs="Times New Roman"/>
        </w:rPr>
        <w:t xml:space="preserve">Имеются противоречивые взгляды на атрибутирование когнитивных феноменов животным, представленных в формате роботов. Так, Дж. </w:t>
      </w:r>
      <w:proofErr w:type="spellStart"/>
      <w:r w:rsidRPr="00EC5B97">
        <w:rPr>
          <w:rFonts w:ascii="Times New Roman" w:hAnsi="Times New Roman" w:cs="Times New Roman"/>
        </w:rPr>
        <w:t>Серль</w:t>
      </w:r>
      <w:proofErr w:type="spellEnd"/>
      <w:r w:rsidRPr="00EC5B97">
        <w:rPr>
          <w:rFonts w:ascii="Times New Roman" w:hAnsi="Times New Roman" w:cs="Times New Roman"/>
        </w:rPr>
        <w:t xml:space="preserve"> считает, что «люди естественным образом приписывают </w:t>
      </w:r>
      <w:proofErr w:type="spellStart"/>
      <w:r w:rsidRPr="00EC5B97">
        <w:rPr>
          <w:rFonts w:ascii="Times New Roman" w:hAnsi="Times New Roman" w:cs="Times New Roman"/>
        </w:rPr>
        <w:t>интенциональность</w:t>
      </w:r>
      <w:proofErr w:type="spellEnd"/>
      <w:r w:rsidRPr="00EC5B97">
        <w:rPr>
          <w:rFonts w:ascii="Times New Roman" w:hAnsi="Times New Roman" w:cs="Times New Roman"/>
        </w:rPr>
        <w:t xml:space="preserve">, например, приматам или домашним животным, соответственно, обезьянам или собакам. Причин для этого, грубо говоря, две: без подобного приписывания невозможно понять намерений животных и очевидно, что звери в чем-то похожи на людей (это у них – глаз, это – нос, а вот это – кожа и т.п.). Когерентность поведения животных человеческому поведению, а также вера в единство природы выступают обоснованиями для целого ряда допущений: наличия ментальных состояний у животных; </w:t>
      </w:r>
      <w:proofErr w:type="spellStart"/>
      <w:r w:rsidRPr="00EC5B97">
        <w:rPr>
          <w:rFonts w:ascii="Times New Roman" w:hAnsi="Times New Roman" w:cs="Times New Roman"/>
        </w:rPr>
        <w:t>обусловливания</w:t>
      </w:r>
      <w:proofErr w:type="spellEnd"/>
      <w:r w:rsidRPr="00EC5B97">
        <w:rPr>
          <w:rFonts w:ascii="Times New Roman" w:hAnsi="Times New Roman" w:cs="Times New Roman"/>
        </w:rPr>
        <w:t xml:space="preserve"> ими поведения; продуцирования ментальных состояний животных теми же механизмами, какими порождаются ментальные состояния человека. Подобные допущения применимы и к роботу. Однако мы их не признаём, поскольку знаем, что поведение робота – это результат работы формальной программы и что роботу не присуща та физическая субстанция, на основе которой порождаются реальные причинные зависимости. Поэтому роботу следует отказать в </w:t>
      </w:r>
      <w:proofErr w:type="spellStart"/>
      <w:r w:rsidRPr="00EC5B97">
        <w:rPr>
          <w:rFonts w:ascii="Times New Roman" w:hAnsi="Times New Roman" w:cs="Times New Roman"/>
        </w:rPr>
        <w:t>интенциональности</w:t>
      </w:r>
      <w:proofErr w:type="spellEnd"/>
      <w:r w:rsidRPr="00EC5B97">
        <w:rPr>
          <w:rFonts w:ascii="Times New Roman" w:hAnsi="Times New Roman" w:cs="Times New Roman"/>
        </w:rPr>
        <w:t>» [</w:t>
      </w:r>
      <w:r w:rsidR="00717913">
        <w:rPr>
          <w:rFonts w:ascii="Times New Roman" w:hAnsi="Times New Roman" w:cs="Times New Roman"/>
        </w:rPr>
        <w:t>14</w:t>
      </w:r>
      <w:r w:rsidRPr="00EC5B97">
        <w:rPr>
          <w:rFonts w:ascii="Times New Roman" w:hAnsi="Times New Roman" w:cs="Times New Roman"/>
        </w:rPr>
        <w:t xml:space="preserve">]. </w:t>
      </w:r>
    </w:p>
    <w:p w14:paraId="4FD87BC5" w14:textId="1E84180D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hAnsi="Times New Roman" w:cs="Times New Roman"/>
        </w:rPr>
        <w:t xml:space="preserve">Другой когнитивный философ, А. Сломан, считает иначе. В свете анализа </w:t>
      </w:r>
      <w:proofErr w:type="spellStart"/>
      <w:r w:rsidRPr="00EC5B97">
        <w:rPr>
          <w:rFonts w:ascii="Times New Roman" w:hAnsi="Times New Roman" w:cs="Times New Roman"/>
        </w:rPr>
        <w:t>интерсубъективных</w:t>
      </w:r>
      <w:proofErr w:type="spellEnd"/>
      <w:r w:rsidRPr="00EC5B97">
        <w:rPr>
          <w:rFonts w:ascii="Times New Roman" w:hAnsi="Times New Roman" w:cs="Times New Roman"/>
        </w:rPr>
        <w:t xml:space="preserve"> феноменов проективного сознания он задается вопросами «Каково быть камнем, подсолнухом, летучей мышью, человеческим младенцем, больным Альцгеймером, дауном, слепым, женщиной (для мужчины), мужчиной (для женщины)?» [1</w:t>
      </w:r>
      <w:r w:rsidR="00717913">
        <w:rPr>
          <w:rFonts w:ascii="Times New Roman" w:hAnsi="Times New Roman" w:cs="Times New Roman"/>
        </w:rPr>
        <w:t>5</w:t>
      </w:r>
      <w:r w:rsidRPr="00EC5B97">
        <w:rPr>
          <w:rFonts w:ascii="Times New Roman" w:hAnsi="Times New Roman" w:cs="Times New Roman"/>
        </w:rPr>
        <w:t>]. Подчеркнем, что подобные вопросы непосредственно соответствуют тематике приписывания когнитивных феноменов Я-</w:t>
      </w:r>
      <w:proofErr w:type="spellStart"/>
      <w:r w:rsidRPr="00EC5B97">
        <w:rPr>
          <w:rFonts w:ascii="Times New Roman" w:hAnsi="Times New Roman" w:cs="Times New Roman"/>
        </w:rPr>
        <w:t>агрокиборгу</w:t>
      </w:r>
      <w:proofErr w:type="spellEnd"/>
      <w:r w:rsidRPr="00EC5B97">
        <w:rPr>
          <w:rFonts w:ascii="Times New Roman" w:hAnsi="Times New Roman" w:cs="Times New Roman"/>
        </w:rPr>
        <w:t xml:space="preserve">, </w:t>
      </w:r>
      <w:proofErr w:type="spellStart"/>
      <w:r w:rsidRPr="00EC5B97">
        <w:rPr>
          <w:rFonts w:ascii="Times New Roman" w:hAnsi="Times New Roman" w:cs="Times New Roman"/>
        </w:rPr>
        <w:t>агрокиборгу</w:t>
      </w:r>
      <w:proofErr w:type="spellEnd"/>
      <w:r w:rsidRPr="00EC5B97">
        <w:rPr>
          <w:rFonts w:ascii="Times New Roman" w:hAnsi="Times New Roman" w:cs="Times New Roman"/>
        </w:rPr>
        <w:t xml:space="preserve">-другому, …, </w:t>
      </w:r>
      <w:proofErr w:type="spellStart"/>
      <w:r w:rsidRPr="00EC5B97">
        <w:rPr>
          <w:rFonts w:ascii="Times New Roman" w:hAnsi="Times New Roman" w:cs="Times New Roman"/>
        </w:rPr>
        <w:t>агрокиборгу</w:t>
      </w:r>
      <w:proofErr w:type="spellEnd"/>
      <w:r w:rsidRPr="00EC5B97">
        <w:rPr>
          <w:rFonts w:ascii="Times New Roman" w:hAnsi="Times New Roman" w:cs="Times New Roman"/>
        </w:rPr>
        <w:t xml:space="preserve">-растению. При ответе на любой из этих вопросов возникает невероятное множество эпистемологических проблем. И общим ответом на вопрос «Каково быть </w:t>
      </w:r>
      <w:r w:rsidRPr="00EC5B97">
        <w:rPr>
          <w:rFonts w:ascii="Times New Roman" w:hAnsi="Times New Roman" w:cs="Times New Roman"/>
          <w:lang w:val="en-US"/>
        </w:rPr>
        <w:t>X</w:t>
      </w:r>
      <w:r w:rsidRPr="00EC5B97">
        <w:rPr>
          <w:rFonts w:ascii="Times New Roman" w:hAnsi="Times New Roman" w:cs="Times New Roman"/>
        </w:rPr>
        <w:t>?» ответ будет «Не знаю». Но вот ответить на вопрос «Каково быть роботом?» для разработчика робота не представляет труда: при полностью известной функциональной организации робота известно то, что произойдет с роботом в таких-то условиях. Но разработчик досконально знает не только стимулы и реакции. Ему ведь полностью известны внутренние состояния робота: информационная структура, семантика, трансформации и способы использования элементов [</w:t>
      </w:r>
      <w:r w:rsidR="00717913">
        <w:rPr>
          <w:rFonts w:ascii="Times New Roman" w:hAnsi="Times New Roman" w:cs="Times New Roman"/>
        </w:rPr>
        <w:t>15</w:t>
      </w:r>
      <w:r w:rsidRPr="00EC5B97">
        <w:rPr>
          <w:rFonts w:ascii="Times New Roman" w:hAnsi="Times New Roman" w:cs="Times New Roman"/>
        </w:rPr>
        <w:t xml:space="preserve">]. Поэтому ответ на вопрос, каково быть киборгом-животным или киборгом-растением, весьма прозрачен: досконально известно, какого им быть. </w:t>
      </w:r>
    </w:p>
    <w:p w14:paraId="0E93043D" w14:textId="73F6D376" w:rsid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hAnsi="Times New Roman" w:cs="Times New Roman"/>
        </w:rPr>
        <w:t xml:space="preserve">Мне может быть даже известно, каково быть </w:t>
      </w:r>
      <w:proofErr w:type="spellStart"/>
      <w:r w:rsidRPr="00EC5B97">
        <w:rPr>
          <w:rFonts w:ascii="Times New Roman" w:hAnsi="Times New Roman" w:cs="Times New Roman"/>
        </w:rPr>
        <w:t>агрокиборгом</w:t>
      </w:r>
      <w:proofErr w:type="spellEnd"/>
      <w:r w:rsidRPr="00EC5B97">
        <w:rPr>
          <w:rFonts w:ascii="Times New Roman" w:hAnsi="Times New Roman" w:cs="Times New Roman"/>
        </w:rPr>
        <w:t xml:space="preserve">-камнем, если я знаком с функциональной семантикой поведения камня в зависимости от сезона, времени суток, требований в его отбрасывании в сторону и пр. С </w:t>
      </w:r>
      <w:proofErr w:type="spellStart"/>
      <w:r w:rsidRPr="00EC5B97">
        <w:rPr>
          <w:rFonts w:ascii="Times New Roman" w:hAnsi="Times New Roman" w:cs="Times New Roman"/>
        </w:rPr>
        <w:t>агрокиборгом</w:t>
      </w:r>
      <w:proofErr w:type="spellEnd"/>
      <w:r w:rsidRPr="00EC5B97">
        <w:rPr>
          <w:rFonts w:ascii="Times New Roman" w:hAnsi="Times New Roman" w:cs="Times New Roman"/>
        </w:rPr>
        <w:t xml:space="preserve">-животным тоже все прозрачно, после изучения и реализации функциональной динамики его поведения. </w:t>
      </w:r>
    </w:p>
    <w:p w14:paraId="5F1B4296" w14:textId="75D35F3B" w:rsidR="00765C98" w:rsidRPr="00765C98" w:rsidRDefault="00765C98" w:rsidP="00E14D20">
      <w:pPr>
        <w:pStyle w:val="Standard"/>
        <w:ind w:firstLine="567"/>
        <w:jc w:val="center"/>
        <w:rPr>
          <w:rFonts w:ascii="Times New Roman" w:hAnsi="Times New Roman" w:cs="Times New Roman"/>
          <w:b/>
          <w:bCs/>
        </w:rPr>
      </w:pPr>
      <w:r w:rsidRPr="00765C98">
        <w:rPr>
          <w:rFonts w:ascii="Times New Roman" w:hAnsi="Times New Roman" w:cs="Times New Roman"/>
          <w:b/>
          <w:bCs/>
        </w:rPr>
        <w:t>Агрокиборг – животное (агрокиборг-корова)</w:t>
      </w:r>
    </w:p>
    <w:p w14:paraId="39164D36" w14:textId="01701186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Рассмотрим подробнее пример агрокиборга, который имеет большое практическое значение. Это агрокиборг-корова или, иначе,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«дояр-корова-доильный аппарат», разрабатываемый в ВИМ [</w:t>
      </w:r>
      <w:r w:rsidR="00717913">
        <w:rPr>
          <w:rFonts w:ascii="Times New Roman" w:eastAsia="Times New Roman" w:hAnsi="Times New Roman" w:cs="Times New Roman"/>
        </w:rPr>
        <w:t>10, 28</w:t>
      </w:r>
      <w:r w:rsidRPr="00EC5B97">
        <w:rPr>
          <w:rFonts w:ascii="Times New Roman" w:eastAsia="Times New Roman" w:hAnsi="Times New Roman" w:cs="Times New Roman"/>
        </w:rPr>
        <w:t>].</w:t>
      </w:r>
    </w:p>
    <w:p w14:paraId="279CDB2C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>Для специалистов общеизвестными являются проблемы с маститом коров, подвергаемых дойке распространенными доильными аппаратами. Один из недостатков дойки, провоцирующий мастит, состоит в том, что вакуум доильного аппарата действует на все доли вымени, не учитывает, что в разных долях отдача молока прекращается в разное время. Учёт физиологии показывает, что повсеместно применяемые способы доения с использованием традиционных опирающихся на среднестатистические данные о животных доильных аппаратов весьма далеки от установленного природой процесса отдачи молока теленку. На это влияют и запахи, и звуки и функциональные системы, сформированные в организме коровы в процессе вынашивания плода. Число одних только гормонов, участвующих в процессе отдачи молока достигает почти двух десятков, среди гормонов основным является окситоцин. Сосредоточимся на этом гормоне.</w:t>
      </w:r>
    </w:p>
    <w:p w14:paraId="4790F68F" w14:textId="2BAA5828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Согласно теории лактации, в результате механического и теплового воздействия на рецепторы вымени возникают нервные возбуждения, достигающие спинного мозга и гипофиза, который выделяет в кровь окситоцин. Необходимая концентрация окситоцина в крови для молокоотдачи сохраняется от 2 до 5 минут. Разрушение окситоцина сопровождается прекращением рефлекса молокоотдачи. Одна из задач агрокиборга по доению, таким образом, состоит в поддержании подходящего для </w:t>
      </w:r>
      <w:proofErr w:type="spellStart"/>
      <w:r w:rsidRPr="00EC5B97">
        <w:rPr>
          <w:rFonts w:ascii="Times New Roman" w:eastAsia="Times New Roman" w:hAnsi="Times New Roman" w:cs="Times New Roman"/>
        </w:rPr>
        <w:t>выдаивания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уровня концентрации окситоцина в крови животного. Для этого необходим сенсор (датчик) окситоцина и механизм воздействия на организм коровы, сенсор пока не разработан, определение концентрации проводится по косвенным признакам, но стимуляция, включающая выделение окситоцина осуществляется разработанным в ВИМ прибором (частотно-резонансный генератор, ЧРГ, см. патент [</w:t>
      </w:r>
      <w:r w:rsidR="00717913">
        <w:rPr>
          <w:rFonts w:ascii="Times New Roman" w:eastAsia="Times New Roman" w:hAnsi="Times New Roman" w:cs="Times New Roman"/>
        </w:rPr>
        <w:t>11</w:t>
      </w:r>
      <w:r w:rsidRPr="00EC5B97">
        <w:rPr>
          <w:rFonts w:ascii="Times New Roman" w:eastAsia="Times New Roman" w:hAnsi="Times New Roman" w:cs="Times New Roman"/>
        </w:rPr>
        <w:t xml:space="preserve">]). Для ношения коровой ЧРГ разработан специальный аппликатор, при необходимости возможно сопряжение ЧРГ с вживленными корове сенсорами и чипами. </w:t>
      </w:r>
      <w:proofErr w:type="spellStart"/>
      <w:r w:rsidRPr="00EC5B97">
        <w:rPr>
          <w:rFonts w:ascii="Times New Roman" w:eastAsia="Times New Roman" w:hAnsi="Times New Roman" w:cs="Times New Roman"/>
        </w:rPr>
        <w:t>Cпектр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возможностей электромагнитного воздействия на биообъекты, как известно, весьма широк, можно надеяться на их использование для создания все более совершенного агрокиборга, осуществляющего другие функции помимо обеспечения оптимального доения. ЧРГ излучает </w:t>
      </w:r>
      <w:proofErr w:type="spellStart"/>
      <w:r w:rsidRPr="00EC5B97">
        <w:rPr>
          <w:rFonts w:ascii="Times New Roman" w:eastAsia="Times New Roman" w:hAnsi="Times New Roman" w:cs="Times New Roman"/>
        </w:rPr>
        <w:t>амплитудно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модулированный сигнал на несущей частоте 27 МГц малой мощности, подбором модулирующих частот достигаются различные резонансные </w:t>
      </w:r>
      <w:proofErr w:type="spellStart"/>
      <w:r w:rsidRPr="00EC5B97">
        <w:rPr>
          <w:rFonts w:ascii="Times New Roman" w:eastAsia="Times New Roman" w:hAnsi="Times New Roman" w:cs="Times New Roman"/>
        </w:rPr>
        <w:t>биоэффекты</w:t>
      </w:r>
      <w:proofErr w:type="spellEnd"/>
      <w:r w:rsidRPr="00EC5B97">
        <w:rPr>
          <w:rFonts w:ascii="Times New Roman" w:eastAsia="Times New Roman" w:hAnsi="Times New Roman" w:cs="Times New Roman"/>
        </w:rPr>
        <w:t>, которые состоят в ускорении или замедлении биохимических и биофизических процессов.</w:t>
      </w:r>
    </w:p>
    <w:p w14:paraId="1F4FA20B" w14:textId="198212BD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 частности, </w:t>
      </w:r>
      <w:proofErr w:type="spellStart"/>
      <w:r w:rsidRPr="00EC5B97">
        <w:rPr>
          <w:rFonts w:ascii="Times New Roman" w:eastAsia="Times New Roman" w:hAnsi="Times New Roman" w:cs="Times New Roman"/>
        </w:rPr>
        <w:t>агрокиборгом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-коровой с ЧРГ освоен режим, при котором повышается качество молока. Традиционное машинное доение воспринимается животными как стрессовый фактор, при этом физиологическая реакция животного приводит к повышенному выделению лейкоцитов, являющихся основной массой соматических клеток в молоке, ухудшающей его качество. Указанный режим ЧРГ позволяет уменьшить выброс лейкоцитов, что даёт существенный эффект повышения качества молока. </w:t>
      </w:r>
      <w:proofErr w:type="spellStart"/>
      <w:r w:rsidRPr="00EC5B97">
        <w:rPr>
          <w:rFonts w:ascii="Times New Roman" w:eastAsia="Times New Roman" w:hAnsi="Times New Roman" w:cs="Times New Roman"/>
        </w:rPr>
        <w:t>Агрокиборгом</w:t>
      </w:r>
      <w:proofErr w:type="spellEnd"/>
      <w:r w:rsidRPr="00EC5B97">
        <w:rPr>
          <w:rFonts w:ascii="Times New Roman" w:eastAsia="Times New Roman" w:hAnsi="Times New Roman" w:cs="Times New Roman"/>
        </w:rPr>
        <w:t>-коровой с ЧРГ также освоена функция подавления патогенов упомянутого выше мастита, что уже успешно используется для лечения и профилактики этого заболевания [</w:t>
      </w:r>
      <w:r w:rsidR="00717913" w:rsidRPr="00717913">
        <w:rPr>
          <w:rFonts w:ascii="Times New Roman" w:eastAsia="Times New Roman" w:hAnsi="Times New Roman" w:cs="Times New Roman"/>
        </w:rPr>
        <w:t>10, 11, 28</w:t>
      </w:r>
      <w:r w:rsidRPr="00EC5B97">
        <w:rPr>
          <w:rFonts w:ascii="Times New Roman" w:eastAsia="Times New Roman" w:hAnsi="Times New Roman" w:cs="Times New Roman"/>
        </w:rPr>
        <w:t>].</w:t>
      </w:r>
    </w:p>
    <w:p w14:paraId="4D084E85" w14:textId="2996F8A5" w:rsidR="00EC5B97" w:rsidRDefault="00EC5B97" w:rsidP="00E14D20">
      <w:pPr>
        <w:pStyle w:val="Standard"/>
        <w:ind w:firstLine="567"/>
        <w:jc w:val="both"/>
        <w:rPr>
          <w:rFonts w:ascii="Times New Roman" w:eastAsia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Рассмотренный пример является </w:t>
      </w:r>
      <w:proofErr w:type="spellStart"/>
      <w:r w:rsidRPr="00EC5B97">
        <w:rPr>
          <w:rFonts w:ascii="Times New Roman" w:eastAsia="Times New Roman" w:hAnsi="Times New Roman" w:cs="Times New Roman"/>
        </w:rPr>
        <w:t>агрокиборгом</w:t>
      </w:r>
      <w:proofErr w:type="spellEnd"/>
      <w:r w:rsidRPr="00EC5B97">
        <w:rPr>
          <w:rFonts w:ascii="Times New Roman" w:eastAsia="Times New Roman" w:hAnsi="Times New Roman" w:cs="Times New Roman"/>
        </w:rPr>
        <w:t>, который сегодня решает важные животноводческие задачи АПК.</w:t>
      </w:r>
    </w:p>
    <w:p w14:paraId="1FCDA20B" w14:textId="1921498B" w:rsidR="00765C98" w:rsidRPr="00765C98" w:rsidRDefault="00765C98" w:rsidP="00E14D20">
      <w:pPr>
        <w:pStyle w:val="Standard"/>
        <w:ind w:firstLine="567"/>
        <w:jc w:val="center"/>
        <w:rPr>
          <w:rFonts w:ascii="Times New Roman" w:hAnsi="Times New Roman" w:cs="Times New Roman"/>
          <w:b/>
          <w:bCs/>
        </w:rPr>
      </w:pPr>
      <w:r w:rsidRPr="00765C98">
        <w:rPr>
          <w:rFonts w:ascii="Times New Roman" w:hAnsi="Times New Roman" w:cs="Times New Roman"/>
          <w:b/>
          <w:bCs/>
        </w:rPr>
        <w:t>Агрокиборг-растение</w:t>
      </w:r>
    </w:p>
    <w:p w14:paraId="24D79E69" w14:textId="5981AD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proofErr w:type="spellStart"/>
      <w:r w:rsidRPr="00EC5B97">
        <w:rPr>
          <w:rFonts w:ascii="Times New Roman" w:eastAsia="Times New Roman" w:hAnsi="Times New Roman" w:cs="Times New Roman"/>
        </w:rPr>
        <w:t>Агрокиборги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-растения в качестве </w:t>
      </w:r>
      <w:r w:rsidRPr="00EC5B97">
        <w:rPr>
          <w:rFonts w:ascii="Times New Roman" w:eastAsia="Times New Roman" w:hAnsi="Times New Roman" w:cs="Times New Roman"/>
          <w:i/>
        </w:rPr>
        <w:t>живого</w:t>
      </w:r>
      <w:r w:rsidRPr="00EC5B97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биомашсистеме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также необходимы и перспективны. В последние годы развивается представление о растениях, как об интеллектуальных биосистемах. В отличие от животных системные свойства растений недостаточно изучены, в частности, разработка теории функциональных систем растений только начинается [</w:t>
      </w:r>
      <w:r w:rsidR="00717913" w:rsidRPr="00717913">
        <w:rPr>
          <w:rFonts w:ascii="Times New Roman" w:eastAsia="Times New Roman" w:hAnsi="Times New Roman" w:cs="Times New Roman"/>
        </w:rPr>
        <w:t>3</w:t>
      </w:r>
      <w:r w:rsidRPr="00EC5B97">
        <w:rPr>
          <w:rFonts w:ascii="Times New Roman" w:eastAsia="Times New Roman" w:hAnsi="Times New Roman" w:cs="Times New Roman"/>
        </w:rPr>
        <w:t>2]. В растениях были обнаружены потенциалы действия (аналогичные электрическим нервным сигналам у животных) [</w:t>
      </w:r>
      <w:r w:rsidR="000C117D" w:rsidRPr="000C117D">
        <w:rPr>
          <w:rFonts w:ascii="Times New Roman" w:eastAsia="Times New Roman" w:hAnsi="Times New Roman" w:cs="Times New Roman"/>
        </w:rPr>
        <w:t>29, 30, 33, 34</w:t>
      </w:r>
      <w:r w:rsidRPr="00EC5B97">
        <w:rPr>
          <w:rFonts w:ascii="Times New Roman" w:eastAsia="Times New Roman" w:hAnsi="Times New Roman" w:cs="Times New Roman"/>
        </w:rPr>
        <w:t>], аналоги нервной системы [</w:t>
      </w:r>
      <w:r w:rsidR="000C117D" w:rsidRPr="000C117D">
        <w:rPr>
          <w:rFonts w:ascii="Times New Roman" w:eastAsia="Times New Roman" w:hAnsi="Times New Roman" w:cs="Times New Roman"/>
        </w:rPr>
        <w:t>1</w:t>
      </w:r>
      <w:r w:rsidRPr="00EC5B97">
        <w:rPr>
          <w:rFonts w:ascii="Times New Roman" w:eastAsia="Times New Roman" w:hAnsi="Times New Roman" w:cs="Times New Roman"/>
        </w:rPr>
        <w:t xml:space="preserve">7], в которой потенциалы действия служат для переноса информации, возникла новая наука нейробиология растений, </w:t>
      </w:r>
      <w:proofErr w:type="spellStart"/>
      <w:r w:rsidRPr="00EC5B97">
        <w:rPr>
          <w:rFonts w:ascii="Times New Roman" w:eastAsia="Times New Roman" w:hAnsi="Times New Roman" w:cs="Times New Roman"/>
        </w:rPr>
        <w:t>биосемиотика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растений [2</w:t>
      </w:r>
      <w:r w:rsidR="000C117D" w:rsidRPr="000C117D">
        <w:rPr>
          <w:rFonts w:ascii="Times New Roman" w:eastAsia="Times New Roman" w:hAnsi="Times New Roman" w:cs="Times New Roman"/>
        </w:rPr>
        <w:t>5</w:t>
      </w:r>
      <w:r w:rsidRPr="00EC5B97">
        <w:rPr>
          <w:rFonts w:ascii="Times New Roman" w:eastAsia="Times New Roman" w:hAnsi="Times New Roman" w:cs="Times New Roman"/>
        </w:rPr>
        <w:t xml:space="preserve">]. Выше обсуждалась технология электронного носа, как сенсора параметров состояния растений, но электрическая активность растений играет в их функционировании не меньшую роль, чем у животных. Таким образом, агрокиборг-растение принципиально не отличается от рассмотренных примеров </w:t>
      </w:r>
      <w:proofErr w:type="spellStart"/>
      <w:r w:rsidRPr="00EC5B97">
        <w:rPr>
          <w:rFonts w:ascii="Times New Roman" w:eastAsia="Times New Roman" w:hAnsi="Times New Roman" w:cs="Times New Roman"/>
        </w:rPr>
        <w:t>агрокиборгов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-животных. Очевидна, однако, весьма низкая степень адекватности приписывания </w:t>
      </w:r>
      <w:proofErr w:type="spellStart"/>
      <w:r w:rsidRPr="00EC5B97">
        <w:rPr>
          <w:rFonts w:ascii="Times New Roman" w:eastAsia="Times New Roman" w:hAnsi="Times New Roman" w:cs="Times New Roman"/>
        </w:rPr>
        <w:t>квазиментальных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феноменов растениям.</w:t>
      </w:r>
    </w:p>
    <w:p w14:paraId="044802DE" w14:textId="722E22E3" w:rsidR="00765C98" w:rsidRPr="00765C98" w:rsidRDefault="00765C98" w:rsidP="00E14D20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765C98">
        <w:rPr>
          <w:rFonts w:ascii="Times New Roman" w:eastAsia="Times New Roman" w:hAnsi="Times New Roman" w:cs="Times New Roman"/>
          <w:b/>
          <w:bCs/>
        </w:rPr>
        <w:t>Заключение</w:t>
      </w:r>
    </w:p>
    <w:p w14:paraId="2D2BB7B1" w14:textId="412A067F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В связи с разработкой киборгов для человека, животных и растений возникают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в которых подсистема «машина» встраивается в подсистемы человек, животное, растение. В результате возникает агрокиборг как элемент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биомашсистемы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. В этом контексте агрокиборг представляет собой жизнеспособный концепт, который может реализоваться на практике. Он генерирует новые возможности, обусловленные достижениями технологического прогресса, в </w:t>
      </w:r>
      <w:proofErr w:type="spellStart"/>
      <w:r w:rsidRPr="00EC5B97">
        <w:rPr>
          <w:rFonts w:ascii="Times New Roman" w:eastAsia="Times New Roman" w:hAnsi="Times New Roman" w:cs="Times New Roman"/>
        </w:rPr>
        <w:t>такои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</w:t>
      </w:r>
      <w:proofErr w:type="spellStart"/>
      <w:r w:rsidRPr="00EC5B97">
        <w:rPr>
          <w:rFonts w:ascii="Times New Roman" w:eastAsia="Times New Roman" w:hAnsi="Times New Roman" w:cs="Times New Roman"/>
        </w:rPr>
        <w:t>важнои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для выживания и развития </w:t>
      </w:r>
      <w:proofErr w:type="spellStart"/>
      <w:r w:rsidRPr="00EC5B97">
        <w:rPr>
          <w:rFonts w:ascii="Times New Roman" w:eastAsia="Times New Roman" w:hAnsi="Times New Roman" w:cs="Times New Roman"/>
        </w:rPr>
        <w:t>человеческои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̆ цивилизации области, как </w:t>
      </w:r>
      <w:proofErr w:type="spellStart"/>
      <w:r w:rsidRPr="00EC5B97">
        <w:rPr>
          <w:rFonts w:ascii="Times New Roman" w:eastAsia="Times New Roman" w:hAnsi="Times New Roman" w:cs="Times New Roman"/>
        </w:rPr>
        <w:t>агропромышленныи</w:t>
      </w:r>
      <w:proofErr w:type="spellEnd"/>
      <w:r w:rsidRPr="00EC5B97">
        <w:rPr>
          <w:rFonts w:ascii="Times New Roman" w:eastAsia="Times New Roman" w:hAnsi="Times New Roman" w:cs="Times New Roman"/>
        </w:rPr>
        <w:t>̆ комплекс.</w:t>
      </w:r>
    </w:p>
    <w:p w14:paraId="0132D141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Агрокиборг оказывается в ряде направлений более продуктивным и эффективным в контексте производства большего объема и лучшего качества сельхозпродукции, содействуя, тем самым, основному системообразующему фактору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</w:t>
      </w:r>
      <w:proofErr w:type="spellEnd"/>
      <w:r w:rsidRPr="00EC5B97">
        <w:rPr>
          <w:rFonts w:ascii="Times New Roman" w:eastAsia="Times New Roman" w:hAnsi="Times New Roman" w:cs="Times New Roman"/>
        </w:rPr>
        <w:t>.</w:t>
      </w:r>
    </w:p>
    <w:p w14:paraId="159256D3" w14:textId="77777777" w:rsidR="00EC5B97" w:rsidRPr="00EC5B97" w:rsidRDefault="00EC5B97" w:rsidP="00E14D2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EC5B97">
        <w:rPr>
          <w:rFonts w:ascii="Times New Roman" w:eastAsia="Times New Roman" w:hAnsi="Times New Roman" w:cs="Times New Roman"/>
        </w:rPr>
        <w:t xml:space="preserve">Также данное исследование представляет разделы теории </w:t>
      </w:r>
      <w:proofErr w:type="spellStart"/>
      <w:r w:rsidRPr="00EC5B97">
        <w:rPr>
          <w:rFonts w:ascii="Times New Roman" w:eastAsia="Times New Roman" w:hAnsi="Times New Roman" w:cs="Times New Roman"/>
        </w:rPr>
        <w:t>биомашсистем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, относящиеся к концепту агрокиборга, в нем представлено философское осмысление киборгов и </w:t>
      </w:r>
      <w:proofErr w:type="spellStart"/>
      <w:r w:rsidRPr="00EC5B97">
        <w:rPr>
          <w:rFonts w:ascii="Times New Roman" w:eastAsia="Times New Roman" w:hAnsi="Times New Roman" w:cs="Times New Roman"/>
        </w:rPr>
        <w:t>агрокиборгов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на базе динамических границ «человеческое/техническое», что позволяет придать научному содержанию термина «агрокиборг» как биолого-техническое, так и философское звучание. Представленные результаты могут стимулировать развитие АПК, электронной промышленности, искусственного интеллекта и информатики, а также вносят вклад в формирование перспективного поля междисциплинарных научно-технических, естественно-научных и </w:t>
      </w:r>
      <w:proofErr w:type="spellStart"/>
      <w:r w:rsidRPr="00EC5B97">
        <w:rPr>
          <w:rFonts w:ascii="Times New Roman" w:eastAsia="Times New Roman" w:hAnsi="Times New Roman" w:cs="Times New Roman"/>
        </w:rPr>
        <w:t>социогуманитарных</w:t>
      </w:r>
      <w:proofErr w:type="spellEnd"/>
      <w:r w:rsidRPr="00EC5B97">
        <w:rPr>
          <w:rFonts w:ascii="Times New Roman" w:eastAsia="Times New Roman" w:hAnsi="Times New Roman" w:cs="Times New Roman"/>
        </w:rPr>
        <w:t xml:space="preserve"> исследований.</w:t>
      </w:r>
    </w:p>
    <w:p w14:paraId="2043EA65" w14:textId="77777777" w:rsidR="00B238E4" w:rsidRPr="001D44A5" w:rsidRDefault="00B238E4" w:rsidP="00E14D20">
      <w:pPr>
        <w:pStyle w:val="Standard"/>
        <w:spacing w:beforeLines="60" w:before="144"/>
        <w:jc w:val="both"/>
        <w:rPr>
          <w:rFonts w:ascii="Times New Roman" w:eastAsia="Times New Roman" w:hAnsi="Times New Roman" w:cs="Times New Roman"/>
        </w:rPr>
      </w:pPr>
      <w:bookmarkStart w:id="1" w:name="_Hlk106360731"/>
      <w:r w:rsidRPr="001D44A5">
        <w:rPr>
          <w:rFonts w:ascii="Times New Roman" w:eastAsia="Times New Roman" w:hAnsi="Times New Roman" w:cs="Times New Roman"/>
        </w:rPr>
        <w:t>Литература</w:t>
      </w:r>
    </w:p>
    <w:p w14:paraId="2783FEB7" w14:textId="77777777" w:rsidR="00B238E4" w:rsidRPr="001D44A5" w:rsidRDefault="00B238E4" w:rsidP="00E14D20">
      <w:pPr>
        <w:widowControl w:val="0"/>
        <w:numPr>
          <w:ilvl w:val="0"/>
          <w:numId w:val="3"/>
        </w:numPr>
        <w:suppressAutoHyphens/>
        <w:spacing w:beforeLines="60" w:before="144"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Hlk106358250"/>
      <w:r w:rsidRPr="001D44A5">
        <w:rPr>
          <w:rFonts w:ascii="Times New Roman" w:hAnsi="Times New Roman" w:cs="Times New Roman"/>
          <w:i/>
          <w:iCs/>
          <w:sz w:val="24"/>
          <w:szCs w:val="24"/>
        </w:rPr>
        <w:t xml:space="preserve">Алексеев А.Ю. </w:t>
      </w:r>
      <w:r w:rsidRPr="001D44A5">
        <w:rPr>
          <w:rFonts w:ascii="Times New Roman" w:hAnsi="Times New Roman" w:cs="Times New Roman"/>
          <w:sz w:val="24"/>
          <w:szCs w:val="24"/>
        </w:rPr>
        <w:t xml:space="preserve">Комплексный тест Тьюринга: философско-методологические и социокультурные аспекты. М.: </w:t>
      </w:r>
      <w:proofErr w:type="spellStart"/>
      <w:r w:rsidRPr="001D44A5">
        <w:rPr>
          <w:rFonts w:ascii="Times New Roman" w:hAnsi="Times New Roman" w:cs="Times New Roman"/>
          <w:sz w:val="24"/>
          <w:szCs w:val="24"/>
        </w:rPr>
        <w:t>ИИнтеЛЛ</w:t>
      </w:r>
      <w:proofErr w:type="spellEnd"/>
      <w:r w:rsidRPr="001D44A5">
        <w:rPr>
          <w:rFonts w:ascii="Times New Roman" w:hAnsi="Times New Roman" w:cs="Times New Roman"/>
          <w:sz w:val="24"/>
          <w:szCs w:val="24"/>
        </w:rPr>
        <w:t xml:space="preserve">. 2013. 304 с. </w:t>
      </w:r>
    </w:p>
    <w:p w14:paraId="0DCF6F7A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r w:rsidRPr="001D44A5">
        <w:rPr>
          <w:rFonts w:ascii="Times New Roman" w:hAnsi="Times New Roman" w:cs="Times New Roman"/>
          <w:i/>
          <w:iCs/>
        </w:rPr>
        <w:t>Алексеев А.Ю.</w:t>
      </w:r>
      <w:r w:rsidRPr="001D44A5">
        <w:rPr>
          <w:rFonts w:ascii="Times New Roman" w:hAnsi="Times New Roman" w:cs="Times New Roman"/>
        </w:rPr>
        <w:t xml:space="preserve"> </w:t>
      </w:r>
      <w:proofErr w:type="spellStart"/>
      <w:r w:rsidRPr="001D44A5">
        <w:rPr>
          <w:rFonts w:ascii="Times New Roman" w:hAnsi="Times New Roman" w:cs="Times New Roman"/>
        </w:rPr>
        <w:t>Общефункционалистский</w:t>
      </w:r>
      <w:proofErr w:type="spellEnd"/>
      <w:r w:rsidRPr="001D44A5">
        <w:rPr>
          <w:rFonts w:ascii="Times New Roman" w:hAnsi="Times New Roman" w:cs="Times New Roman"/>
        </w:rPr>
        <w:t xml:space="preserve"> концепт искусственной потребности как основа общего искусственного интеллекта // Философские науки. 2019;62(11):111-124. https://doi.org/10.30727/0235-1188-2019-62-11-111-124</w:t>
      </w:r>
    </w:p>
    <w:p w14:paraId="69F44940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r w:rsidRPr="001D44A5">
        <w:rPr>
          <w:rFonts w:ascii="Times New Roman" w:hAnsi="Times New Roman" w:cs="Times New Roman"/>
        </w:rPr>
        <w:t xml:space="preserve">Алексеев А.Ю. Объемная (3d) </w:t>
      </w:r>
      <w:proofErr w:type="spellStart"/>
      <w:r w:rsidRPr="001D44A5">
        <w:rPr>
          <w:rFonts w:ascii="Times New Roman" w:hAnsi="Times New Roman" w:cs="Times New Roman"/>
        </w:rPr>
        <w:t>интенсиональная</w:t>
      </w:r>
      <w:proofErr w:type="spellEnd"/>
      <w:r w:rsidRPr="001D44A5">
        <w:rPr>
          <w:rFonts w:ascii="Times New Roman" w:hAnsi="Times New Roman" w:cs="Times New Roman"/>
        </w:rPr>
        <w:t xml:space="preserve"> семантика словаря искусственного общества // Искусственные общества. 2013. T. 8. Выпуск 1-4.</w:t>
      </w:r>
    </w:p>
    <w:p w14:paraId="5BAB035A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r w:rsidRPr="001D44A5">
        <w:rPr>
          <w:rFonts w:ascii="Times New Roman" w:hAnsi="Times New Roman" w:cs="Times New Roman"/>
          <w:i/>
          <w:iCs/>
        </w:rPr>
        <w:t>Анохин П.К.</w:t>
      </w:r>
      <w:r w:rsidRPr="001D44A5">
        <w:rPr>
          <w:rFonts w:ascii="Times New Roman" w:hAnsi="Times New Roman" w:cs="Times New Roman"/>
        </w:rPr>
        <w:t xml:space="preserve"> Принципы системной организации функций: М.: Наука. 1973. 315 С. </w:t>
      </w:r>
    </w:p>
    <w:p w14:paraId="4AAC6B23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</w:rPr>
        <w:t>Бывальцев</w:t>
      </w:r>
      <w:proofErr w:type="spellEnd"/>
      <w:r w:rsidRPr="001D44A5">
        <w:rPr>
          <w:rFonts w:ascii="Times New Roman" w:hAnsi="Times New Roman" w:cs="Times New Roman"/>
          <w:i/>
          <w:iCs/>
        </w:rPr>
        <w:t xml:space="preserve"> А.А.</w:t>
      </w:r>
      <w:r w:rsidRPr="001D44A5">
        <w:rPr>
          <w:rFonts w:ascii="Times New Roman" w:hAnsi="Times New Roman" w:cs="Times New Roman"/>
        </w:rPr>
        <w:t xml:space="preserve"> Краниотомия. Иркутск: ИГМУ. 2018. 88 с.</w:t>
      </w:r>
    </w:p>
    <w:p w14:paraId="5396F694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r w:rsidRPr="001D44A5">
        <w:rPr>
          <w:rFonts w:ascii="Times New Roman" w:hAnsi="Times New Roman" w:cs="Times New Roman"/>
        </w:rPr>
        <w:t>В Швеции начали вживлять в тело человека чипы с ковид-паспортами. URL: https://rg.ru/2021/12/19/v-shvecii-nachali-vzhivliat-v-telo-cheloveka-chipy-s-kovid-pasportami.html  (дата обращения 10.06.2022)</w:t>
      </w:r>
    </w:p>
    <w:p w14:paraId="617E75F0" w14:textId="77777777" w:rsidR="00B238E4" w:rsidRPr="001D44A5" w:rsidRDefault="00B238E4" w:rsidP="00E14D20">
      <w:pPr>
        <w:widowControl w:val="0"/>
        <w:numPr>
          <w:ilvl w:val="0"/>
          <w:numId w:val="3"/>
        </w:numPr>
        <w:suppressAutoHyphens/>
        <w:spacing w:beforeLines="60" w:before="144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A5">
        <w:rPr>
          <w:rFonts w:ascii="Times New Roman" w:eastAsia="Times New Roman" w:hAnsi="Times New Roman" w:cs="Times New Roman"/>
          <w:sz w:val="24"/>
          <w:szCs w:val="24"/>
        </w:rPr>
        <w:t>Варикард</w:t>
      </w:r>
      <w:proofErr w:type="spellEnd"/>
      <w:r w:rsidRPr="001D44A5">
        <w:rPr>
          <w:rFonts w:ascii="Times New Roman" w:eastAsia="Times New Roman" w:hAnsi="Times New Roman" w:cs="Times New Roman"/>
          <w:sz w:val="24"/>
          <w:szCs w:val="24"/>
        </w:rPr>
        <w:t xml:space="preserve">. Оценка уровня здоровья. </w:t>
      </w:r>
      <w:proofErr w:type="gramStart"/>
      <w:r w:rsidRPr="001D44A5">
        <w:rPr>
          <w:rFonts w:ascii="Times New Roman" w:eastAsia="Times New Roman" w:hAnsi="Times New Roman" w:cs="Times New Roman"/>
          <w:sz w:val="24"/>
          <w:szCs w:val="24"/>
        </w:rPr>
        <w:t>ООО Институт</w:t>
      </w:r>
      <w:proofErr w:type="gramEnd"/>
      <w:r w:rsidRPr="001D44A5">
        <w:rPr>
          <w:rFonts w:ascii="Times New Roman" w:eastAsia="Times New Roman" w:hAnsi="Times New Roman" w:cs="Times New Roman"/>
          <w:sz w:val="24"/>
          <w:szCs w:val="24"/>
        </w:rPr>
        <w:t xml:space="preserve"> Внедрения Новых Медицинских Технологий РАМЕНА, Рязань, Россия. URL: https://www.ramena.ru/index.php/ru/varicard-ru-menu (дата обращения 10.06.2022)</w:t>
      </w:r>
    </w:p>
    <w:p w14:paraId="4B7F60C9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</w:rPr>
        <w:t>Гуров О.Н., Конькова Т.А.</w:t>
      </w:r>
      <w:r w:rsidRPr="001D44A5">
        <w:rPr>
          <w:rFonts w:ascii="Times New Roman" w:hAnsi="Times New Roman" w:cs="Times New Roman"/>
        </w:rPr>
        <w:t xml:space="preserve"> Концептуальная модель агропромышленного киборга // Искусственные общества. </w:t>
      </w:r>
      <w:r w:rsidRPr="001D44A5">
        <w:rPr>
          <w:rFonts w:ascii="Times New Roman" w:hAnsi="Times New Roman" w:cs="Times New Roman"/>
          <w:lang w:val="en-US"/>
        </w:rPr>
        <w:t xml:space="preserve">2021. </w:t>
      </w:r>
      <w:r w:rsidRPr="001D44A5">
        <w:rPr>
          <w:rFonts w:ascii="Times New Roman" w:hAnsi="Times New Roman" w:cs="Times New Roman"/>
        </w:rPr>
        <w:t>Т</w:t>
      </w:r>
      <w:r w:rsidRPr="001D44A5">
        <w:rPr>
          <w:rFonts w:ascii="Times New Roman" w:hAnsi="Times New Roman" w:cs="Times New Roman"/>
          <w:lang w:val="en-US"/>
        </w:rPr>
        <w:t>.16, № 3.</w:t>
      </w:r>
    </w:p>
    <w:p w14:paraId="70B0EEBC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1D44A5">
        <w:rPr>
          <w:rFonts w:ascii="Times New Roman" w:hAnsi="Times New Roman" w:cs="Times New Roman"/>
          <w:i/>
          <w:iCs/>
        </w:rPr>
        <w:t>Корзинов</w:t>
      </w:r>
      <w:proofErr w:type="spellEnd"/>
      <w:r w:rsidRPr="001D44A5">
        <w:rPr>
          <w:rFonts w:ascii="Times New Roman" w:hAnsi="Times New Roman" w:cs="Times New Roman"/>
          <w:i/>
          <w:iCs/>
        </w:rPr>
        <w:t xml:space="preserve"> Н.</w:t>
      </w:r>
      <w:r w:rsidRPr="001D44A5">
        <w:rPr>
          <w:rFonts w:ascii="Times New Roman" w:hAnsi="Times New Roman" w:cs="Times New Roman"/>
        </w:rPr>
        <w:t xml:space="preserve"> Микросхема под кожу: Тюнинг человека // Популярная механика. 2006. № 4. С. 148-151.</w:t>
      </w:r>
    </w:p>
    <w:p w14:paraId="4EC39BD4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eastAsia="TimesNewRomanPSMT" w:hAnsi="Times New Roman" w:cs="Times New Roman"/>
          <w:lang w:val="en-US"/>
        </w:rPr>
      </w:pPr>
      <w:r w:rsidRPr="001D44A5">
        <w:rPr>
          <w:rFonts w:ascii="Times New Roman" w:eastAsia="TimesNewRomanPS-BoldItalicMT" w:hAnsi="Times New Roman" w:cs="Times New Roman"/>
          <w:i/>
          <w:iCs/>
        </w:rPr>
        <w:t xml:space="preserve">Любимов В.Е., Романов Д.В. </w:t>
      </w:r>
      <w:r w:rsidRPr="001D44A5">
        <w:rPr>
          <w:rFonts w:ascii="Times New Roman" w:eastAsia="TimesNewRomanPSMT" w:hAnsi="Times New Roman" w:cs="Times New Roman"/>
        </w:rPr>
        <w:t xml:space="preserve">Технико-технологическое обоснование решения проблемы лечения маститов коров методом частотно-резонансной терапии в условиях молочно-товарной фермы // </w:t>
      </w:r>
      <w:proofErr w:type="spellStart"/>
      <w:r w:rsidRPr="001D44A5">
        <w:rPr>
          <w:rFonts w:ascii="Times New Roman" w:eastAsia="TimesNewRomanPSMT" w:hAnsi="Times New Roman" w:cs="Times New Roman"/>
        </w:rPr>
        <w:t>Биомашсистемы</w:t>
      </w:r>
      <w:proofErr w:type="spellEnd"/>
      <w:r w:rsidRPr="001D44A5">
        <w:rPr>
          <w:rFonts w:ascii="Times New Roman" w:eastAsia="TimesNewRomanPSMT" w:hAnsi="Times New Roman" w:cs="Times New Roman"/>
        </w:rPr>
        <w:t xml:space="preserve">. </w:t>
      </w:r>
      <w:r w:rsidRPr="001D44A5">
        <w:rPr>
          <w:rFonts w:ascii="Times New Roman" w:eastAsia="TimesNewRomanPSMT" w:hAnsi="Times New Roman" w:cs="Times New Roman"/>
          <w:lang w:val="en-US"/>
        </w:rPr>
        <w:t xml:space="preserve">2018.  T. 2, №1. </w:t>
      </w:r>
      <w:r w:rsidRPr="001D44A5">
        <w:rPr>
          <w:rFonts w:ascii="Times New Roman" w:eastAsia="TimesNewRomanPSMT" w:hAnsi="Times New Roman" w:cs="Times New Roman"/>
        </w:rPr>
        <w:t>С</w:t>
      </w:r>
      <w:r w:rsidRPr="001D44A5">
        <w:rPr>
          <w:rFonts w:ascii="Times New Roman" w:eastAsia="TimesNewRomanPSMT" w:hAnsi="Times New Roman" w:cs="Times New Roman"/>
          <w:lang w:val="en-US"/>
        </w:rPr>
        <w:t>. 225-235.</w:t>
      </w:r>
    </w:p>
    <w:p w14:paraId="413E05D5" w14:textId="77777777" w:rsidR="00B238E4" w:rsidRPr="001D44A5" w:rsidRDefault="00B238E4" w:rsidP="00E14D20">
      <w:pPr>
        <w:pStyle w:val="Standard"/>
        <w:numPr>
          <w:ilvl w:val="0"/>
          <w:numId w:val="3"/>
        </w:numPr>
        <w:tabs>
          <w:tab w:val="left" w:pos="96"/>
        </w:tabs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r w:rsidRPr="001D44A5">
        <w:rPr>
          <w:rFonts w:ascii="Times New Roman" w:hAnsi="Times New Roman" w:cs="Times New Roman"/>
        </w:rPr>
        <w:t>Патент на изобретение: Романов Д.В., Любимов В.Е. Способ и электромеханическое устройство профилактики и лечения заболеваний вымени, стимуляции лактации коров, Заявка № 2020127061/10(047622), 12.08.2020.</w:t>
      </w:r>
    </w:p>
    <w:p w14:paraId="037292DA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1D44A5">
        <w:rPr>
          <w:rFonts w:ascii="Times New Roman" w:eastAsia="Times New Roman" w:hAnsi="Times New Roman" w:cs="Times New Roman"/>
          <w:i/>
          <w:iCs/>
        </w:rPr>
        <w:t>Поскотинова</w:t>
      </w:r>
      <w:proofErr w:type="spellEnd"/>
      <w:r w:rsidRPr="001D44A5">
        <w:rPr>
          <w:rFonts w:ascii="Times New Roman" w:eastAsia="Times New Roman" w:hAnsi="Times New Roman" w:cs="Times New Roman"/>
          <w:i/>
          <w:iCs/>
        </w:rPr>
        <w:t xml:space="preserve"> Л.В. </w:t>
      </w:r>
      <w:proofErr w:type="spellStart"/>
      <w:r w:rsidRPr="001D44A5">
        <w:rPr>
          <w:rFonts w:ascii="Times New Roman" w:eastAsia="Times New Roman" w:hAnsi="Times New Roman" w:cs="Times New Roman"/>
        </w:rPr>
        <w:t>Нейровисцеральный</w:t>
      </w:r>
      <w:proofErr w:type="spellEnd"/>
      <w:r w:rsidRPr="001D44A5">
        <w:rPr>
          <w:rFonts w:ascii="Times New Roman" w:eastAsia="Times New Roman" w:hAnsi="Times New Roman" w:cs="Times New Roman"/>
        </w:rPr>
        <w:t xml:space="preserve"> тест Тьюринга: необходимость разработки, методологические аспекты. </w:t>
      </w:r>
      <w:r w:rsidRPr="001D44A5">
        <w:rPr>
          <w:rFonts w:ascii="Times New Roman" w:eastAsia="Times New Roman" w:hAnsi="Times New Roman" w:cs="Times New Roman"/>
          <w:i/>
          <w:iCs/>
        </w:rPr>
        <w:t>Алексеев А.Ю.</w:t>
      </w:r>
      <w:r w:rsidRPr="001D44A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44A5">
        <w:rPr>
          <w:rFonts w:ascii="Times New Roman" w:eastAsia="Times New Roman" w:hAnsi="Times New Roman" w:cs="Times New Roman"/>
        </w:rPr>
        <w:t>Нейрофисцеральный</w:t>
      </w:r>
      <w:proofErr w:type="spellEnd"/>
      <w:r w:rsidRPr="001D44A5">
        <w:rPr>
          <w:rFonts w:ascii="Times New Roman" w:eastAsia="Times New Roman" w:hAnsi="Times New Roman" w:cs="Times New Roman"/>
        </w:rPr>
        <w:t xml:space="preserve"> тест Тьюринга – тест на «здоровье». Доклады на семинаре «</w:t>
      </w:r>
      <w:proofErr w:type="spellStart"/>
      <w:r w:rsidRPr="001D44A5">
        <w:rPr>
          <w:rFonts w:ascii="Times New Roman" w:eastAsia="Times New Roman" w:hAnsi="Times New Roman" w:cs="Times New Roman"/>
        </w:rPr>
        <w:t>Нейрофилософия</w:t>
      </w:r>
      <w:proofErr w:type="spellEnd"/>
      <w:r w:rsidRPr="001D44A5">
        <w:rPr>
          <w:rFonts w:ascii="Times New Roman" w:eastAsia="Times New Roman" w:hAnsi="Times New Roman" w:cs="Times New Roman"/>
        </w:rPr>
        <w:t xml:space="preserve">», 5 декабря 2018 г., философский факультет МГУ. </w:t>
      </w:r>
      <w:r w:rsidRPr="001D44A5">
        <w:rPr>
          <w:rFonts w:ascii="Times New Roman" w:eastAsia="Times New Roman" w:hAnsi="Times New Roman" w:cs="Times New Roman"/>
          <w:lang w:val="en-US"/>
        </w:rPr>
        <w:t>ULR</w:t>
      </w:r>
      <w:r w:rsidRPr="001D44A5">
        <w:rPr>
          <w:rFonts w:ascii="Times New Roman" w:eastAsia="Times New Roman" w:hAnsi="Times New Roman" w:cs="Times New Roman"/>
        </w:rPr>
        <w:t xml:space="preserve">: </w:t>
      </w:r>
      <w:r w:rsidRPr="001D44A5">
        <w:rPr>
          <w:rFonts w:ascii="Times New Roman" w:hAnsi="Times New Roman" w:cs="Times New Roman"/>
        </w:rPr>
        <w:t>- URL: https://scmai.ru/2018/12/05/ (дата обращения 10.06.2022)</w:t>
      </w:r>
    </w:p>
    <w:p w14:paraId="5D7859D5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r w:rsidRPr="001D44A5">
        <w:rPr>
          <w:rFonts w:ascii="Times New Roman" w:hAnsi="Times New Roman" w:cs="Times New Roman"/>
        </w:rPr>
        <w:t>Проректор томского вуза имплантирует себе электронный чип в рамках эксперимента. - URL: https://nauka.tass.ru/nauka/5977697 (дата обращения 10.06.2022)</w:t>
      </w:r>
    </w:p>
    <w:p w14:paraId="6D1B39C3" w14:textId="77777777" w:rsidR="00B238E4" w:rsidRPr="001D44A5" w:rsidRDefault="00B238E4" w:rsidP="00E14D20">
      <w:pPr>
        <w:widowControl w:val="0"/>
        <w:numPr>
          <w:ilvl w:val="0"/>
          <w:numId w:val="3"/>
        </w:numPr>
        <w:suppressAutoHyphens/>
        <w:spacing w:beforeLines="60" w:before="144"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D44A5">
        <w:rPr>
          <w:rFonts w:ascii="Times New Roman" w:hAnsi="Times New Roman" w:cs="Times New Roman"/>
          <w:i/>
          <w:iCs/>
          <w:sz w:val="24"/>
          <w:szCs w:val="24"/>
        </w:rPr>
        <w:t>Серль</w:t>
      </w:r>
      <w:proofErr w:type="spellEnd"/>
      <w:r w:rsidRPr="001D44A5">
        <w:rPr>
          <w:rFonts w:ascii="Times New Roman" w:hAnsi="Times New Roman" w:cs="Times New Roman"/>
          <w:i/>
          <w:iCs/>
          <w:sz w:val="24"/>
          <w:szCs w:val="24"/>
        </w:rPr>
        <w:t xml:space="preserve"> Дж.</w:t>
      </w:r>
      <w:r w:rsidRPr="001D44A5">
        <w:rPr>
          <w:rFonts w:ascii="Times New Roman" w:hAnsi="Times New Roman" w:cs="Times New Roman"/>
          <w:sz w:val="24"/>
          <w:szCs w:val="24"/>
        </w:rPr>
        <w:t xml:space="preserve"> Р. Разумы, мозги, программы / (ред. Алексеев А.Ю.) Тест Тьюринга. Роботы. Зомби. М.: МИЭМ. 2006. C.6–20.</w:t>
      </w:r>
    </w:p>
    <w:p w14:paraId="4883D192" w14:textId="77777777" w:rsidR="00B238E4" w:rsidRPr="001D44A5" w:rsidRDefault="00B238E4" w:rsidP="00E14D20">
      <w:pPr>
        <w:widowControl w:val="0"/>
        <w:numPr>
          <w:ilvl w:val="0"/>
          <w:numId w:val="3"/>
        </w:numPr>
        <w:suppressAutoHyphens/>
        <w:spacing w:beforeLines="60" w:before="144"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D44A5">
        <w:rPr>
          <w:rFonts w:ascii="Times New Roman" w:eastAsia="Times New Roman" w:hAnsi="Times New Roman" w:cs="Times New Roman"/>
          <w:i/>
          <w:iCs/>
          <w:sz w:val="24"/>
          <w:szCs w:val="24"/>
        </w:rPr>
        <w:t>Сломэн</w:t>
      </w:r>
      <w:proofErr w:type="spellEnd"/>
      <w:r w:rsidRPr="001D44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А.</w:t>
      </w:r>
      <w:r w:rsidRPr="001D44A5">
        <w:rPr>
          <w:rFonts w:ascii="Times New Roman" w:eastAsia="Times New Roman" w:hAnsi="Times New Roman" w:cs="Times New Roman"/>
          <w:sz w:val="24"/>
          <w:szCs w:val="24"/>
        </w:rPr>
        <w:t xml:space="preserve"> Что значит быть камнем? </w:t>
      </w:r>
      <w:r w:rsidRPr="001D44A5">
        <w:rPr>
          <w:rFonts w:ascii="Times New Roman" w:hAnsi="Times New Roman" w:cs="Times New Roman"/>
          <w:sz w:val="24"/>
          <w:szCs w:val="24"/>
        </w:rPr>
        <w:t>/ (ред. Алексеев А.Ю.) Тест Тьюринга. Роботы. Зомби. М.: МИЭМ. 2006. C.86–102.</w:t>
      </w:r>
    </w:p>
    <w:p w14:paraId="040B9EE4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1D44A5">
        <w:rPr>
          <w:rFonts w:ascii="Times New Roman" w:hAnsi="Times New Roman" w:cs="Times New Roman"/>
          <w:i/>
          <w:iCs/>
        </w:rPr>
        <w:t>Староха</w:t>
      </w:r>
      <w:proofErr w:type="spellEnd"/>
      <w:r w:rsidRPr="001D44A5">
        <w:rPr>
          <w:rFonts w:ascii="Times New Roman" w:hAnsi="Times New Roman" w:cs="Times New Roman"/>
          <w:i/>
          <w:iCs/>
        </w:rPr>
        <w:t xml:space="preserve"> А.В., Давыдов А.В.</w:t>
      </w:r>
      <w:r w:rsidRPr="001D44A5">
        <w:rPr>
          <w:rFonts w:ascii="Times New Roman" w:hAnsi="Times New Roman" w:cs="Times New Roman"/>
        </w:rPr>
        <w:t xml:space="preserve"> Кохлеарная имплантация — перспективное направление слухопротезирования // Бюллетень сибирской медицины. 2004. № 4. С. 34-38.</w:t>
      </w:r>
    </w:p>
    <w:p w14:paraId="4CDB43EE" w14:textId="77777777" w:rsidR="00B238E4" w:rsidRPr="001D44A5" w:rsidRDefault="00B238E4" w:rsidP="00E14D20">
      <w:pPr>
        <w:pStyle w:val="a3"/>
        <w:numPr>
          <w:ilvl w:val="0"/>
          <w:numId w:val="3"/>
        </w:numPr>
        <w:spacing w:beforeLines="60" w:before="144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4A5">
        <w:rPr>
          <w:rFonts w:ascii="Times New Roman" w:hAnsi="Times New Roman" w:cs="Times New Roman"/>
          <w:i/>
          <w:iCs/>
          <w:sz w:val="24"/>
          <w:szCs w:val="24"/>
        </w:rPr>
        <w:t>Степанов С.А.</w:t>
      </w:r>
      <w:r w:rsidRPr="001D44A5">
        <w:rPr>
          <w:rFonts w:ascii="Times New Roman" w:hAnsi="Times New Roman" w:cs="Times New Roman"/>
          <w:sz w:val="24"/>
          <w:szCs w:val="24"/>
        </w:rPr>
        <w:t xml:space="preserve"> Нервная система растений: гипотезы и факты // </w:t>
      </w:r>
      <w:proofErr w:type="spellStart"/>
      <w:r w:rsidRPr="001D44A5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1D44A5">
        <w:rPr>
          <w:rFonts w:ascii="Times New Roman" w:hAnsi="Times New Roman" w:cs="Times New Roman"/>
          <w:sz w:val="24"/>
          <w:szCs w:val="24"/>
        </w:rPr>
        <w:t xml:space="preserve">. Бот. сада </w:t>
      </w:r>
      <w:proofErr w:type="spellStart"/>
      <w:r w:rsidRPr="001D44A5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1D44A5">
        <w:rPr>
          <w:rFonts w:ascii="Times New Roman" w:hAnsi="Times New Roman" w:cs="Times New Roman"/>
          <w:sz w:val="24"/>
          <w:szCs w:val="24"/>
        </w:rPr>
        <w:t xml:space="preserve">. гос. ун-та. </w:t>
      </w:r>
      <w:r w:rsidRPr="001D44A5"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r w:rsidRPr="001D44A5">
        <w:rPr>
          <w:rFonts w:ascii="Times New Roman" w:hAnsi="Times New Roman" w:cs="Times New Roman"/>
          <w:sz w:val="24"/>
          <w:szCs w:val="24"/>
        </w:rPr>
        <w:t>Т</w:t>
      </w:r>
      <w:r w:rsidRPr="001D44A5">
        <w:rPr>
          <w:rFonts w:ascii="Times New Roman" w:hAnsi="Times New Roman" w:cs="Times New Roman"/>
          <w:sz w:val="24"/>
          <w:szCs w:val="24"/>
          <w:lang w:val="en-US"/>
        </w:rPr>
        <w:t xml:space="preserve">. 15. </w:t>
      </w:r>
      <w:proofErr w:type="spellStart"/>
      <w:r w:rsidRPr="001D44A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D44A5">
        <w:rPr>
          <w:rFonts w:ascii="Times New Roman" w:hAnsi="Times New Roman" w:cs="Times New Roman"/>
          <w:sz w:val="24"/>
          <w:szCs w:val="24"/>
          <w:lang w:val="en-US"/>
        </w:rPr>
        <w:t xml:space="preserve">. 4. </w:t>
      </w:r>
      <w:r w:rsidRPr="001D44A5">
        <w:rPr>
          <w:rFonts w:ascii="Times New Roman" w:hAnsi="Times New Roman" w:cs="Times New Roman"/>
          <w:sz w:val="24"/>
          <w:szCs w:val="24"/>
        </w:rPr>
        <w:t>С</w:t>
      </w:r>
      <w:r w:rsidRPr="001D44A5">
        <w:rPr>
          <w:rFonts w:ascii="Times New Roman" w:hAnsi="Times New Roman" w:cs="Times New Roman"/>
          <w:sz w:val="24"/>
          <w:szCs w:val="24"/>
          <w:lang w:val="en-US"/>
        </w:rPr>
        <w:t>. 31-56.</w:t>
      </w:r>
    </w:p>
    <w:p w14:paraId="12C9D6A8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r w:rsidRPr="001D44A5">
        <w:rPr>
          <w:rFonts w:ascii="Times New Roman" w:hAnsi="Times New Roman" w:cs="Times New Roman"/>
          <w:i/>
          <w:iCs/>
        </w:rPr>
        <w:t xml:space="preserve">Толоконников Г.К. </w:t>
      </w:r>
      <w:r w:rsidRPr="001D44A5">
        <w:rPr>
          <w:rFonts w:ascii="Times New Roman" w:hAnsi="Times New Roman" w:cs="Times New Roman"/>
        </w:rPr>
        <w:t xml:space="preserve">Вычислимые и невычислимые физические теории по Р. </w:t>
      </w:r>
      <w:proofErr w:type="spellStart"/>
      <w:r w:rsidRPr="001D44A5">
        <w:rPr>
          <w:rFonts w:ascii="Times New Roman" w:hAnsi="Times New Roman" w:cs="Times New Roman"/>
        </w:rPr>
        <w:t>Пенроузу</w:t>
      </w:r>
      <w:proofErr w:type="spellEnd"/>
      <w:r w:rsidRPr="001D44A5">
        <w:rPr>
          <w:rFonts w:ascii="Times New Roman" w:hAnsi="Times New Roman" w:cs="Times New Roman"/>
        </w:rPr>
        <w:t>. Часть 3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r w:rsidRPr="001D44A5">
        <w:rPr>
          <w:rFonts w:ascii="Times New Roman" w:hAnsi="Times New Roman" w:cs="Times New Roman"/>
        </w:rPr>
        <w:t xml:space="preserve">// </w:t>
      </w:r>
      <w:proofErr w:type="spellStart"/>
      <w:r w:rsidRPr="001D44A5">
        <w:rPr>
          <w:rFonts w:ascii="Times New Roman" w:hAnsi="Times New Roman" w:cs="Times New Roman"/>
        </w:rPr>
        <w:t>Прикл</w:t>
      </w:r>
      <w:proofErr w:type="spellEnd"/>
      <w:r w:rsidRPr="001D44A5">
        <w:rPr>
          <w:rFonts w:ascii="Times New Roman" w:hAnsi="Times New Roman" w:cs="Times New Roman"/>
        </w:rPr>
        <w:t xml:space="preserve">. </w:t>
      </w:r>
      <w:proofErr w:type="spellStart"/>
      <w:r w:rsidRPr="001D44A5">
        <w:rPr>
          <w:rFonts w:ascii="Times New Roman" w:hAnsi="Times New Roman" w:cs="Times New Roman"/>
        </w:rPr>
        <w:t>матем</w:t>
      </w:r>
      <w:proofErr w:type="spellEnd"/>
      <w:r w:rsidRPr="001D44A5">
        <w:rPr>
          <w:rFonts w:ascii="Times New Roman" w:hAnsi="Times New Roman" w:cs="Times New Roman"/>
        </w:rPr>
        <w:t>., квант. теория и программ. 2012. Т. 9, №4. С. 3-294.</w:t>
      </w:r>
    </w:p>
    <w:p w14:paraId="643CB2A9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eastAsia="Arial" w:hAnsi="Times New Roman" w:cs="Times New Roman"/>
          <w:i/>
          <w:iCs/>
        </w:rPr>
        <w:t>Толоконников Г.К.</w:t>
      </w:r>
      <w:r w:rsidRPr="001D44A5">
        <w:rPr>
          <w:rFonts w:ascii="Times New Roman" w:eastAsia="Arial" w:hAnsi="Times New Roman" w:cs="Times New Roman"/>
        </w:rPr>
        <w:t xml:space="preserve"> Неформальная </w:t>
      </w:r>
      <w:proofErr w:type="spellStart"/>
      <w:r w:rsidRPr="001D44A5">
        <w:rPr>
          <w:rFonts w:ascii="Times New Roman" w:eastAsia="Arial" w:hAnsi="Times New Roman" w:cs="Times New Roman"/>
        </w:rPr>
        <w:t>категорная</w:t>
      </w:r>
      <w:proofErr w:type="spellEnd"/>
      <w:r w:rsidRPr="001D44A5">
        <w:rPr>
          <w:rFonts w:ascii="Times New Roman" w:eastAsia="Arial" w:hAnsi="Times New Roman" w:cs="Times New Roman"/>
        </w:rPr>
        <w:t xml:space="preserve"> теория систем // </w:t>
      </w:r>
      <w:proofErr w:type="spellStart"/>
      <w:r w:rsidRPr="001D44A5">
        <w:rPr>
          <w:rFonts w:ascii="Times New Roman" w:eastAsia="Arial" w:hAnsi="Times New Roman" w:cs="Times New Roman"/>
        </w:rPr>
        <w:t>Биомашсистемы</w:t>
      </w:r>
      <w:proofErr w:type="spellEnd"/>
      <w:r w:rsidRPr="001D44A5">
        <w:rPr>
          <w:rFonts w:ascii="Times New Roman" w:eastAsia="Arial" w:hAnsi="Times New Roman" w:cs="Times New Roman"/>
        </w:rPr>
        <w:t xml:space="preserve">. </w:t>
      </w:r>
      <w:r w:rsidRPr="001D44A5">
        <w:rPr>
          <w:rFonts w:ascii="Times New Roman" w:eastAsia="Arial" w:hAnsi="Times New Roman" w:cs="Times New Roman"/>
          <w:lang w:val="en-US"/>
        </w:rPr>
        <w:t xml:space="preserve">2018. N.2, №4. </w:t>
      </w:r>
      <w:r w:rsidRPr="001D44A5">
        <w:rPr>
          <w:rFonts w:ascii="Times New Roman" w:eastAsia="Arial" w:hAnsi="Times New Roman" w:cs="Times New Roman"/>
        </w:rPr>
        <w:t>С</w:t>
      </w:r>
      <w:r w:rsidRPr="001D44A5">
        <w:rPr>
          <w:rFonts w:ascii="Times New Roman" w:eastAsia="Arial" w:hAnsi="Times New Roman" w:cs="Times New Roman"/>
          <w:lang w:val="en-US"/>
        </w:rPr>
        <w:t>. 41-144.</w:t>
      </w:r>
    </w:p>
    <w:p w14:paraId="079EF01D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1D44A5">
        <w:rPr>
          <w:rFonts w:ascii="Times New Roman" w:hAnsi="Times New Roman" w:cs="Times New Roman"/>
        </w:rPr>
        <w:t>Ханнес</w:t>
      </w:r>
      <w:proofErr w:type="spellEnd"/>
      <w:r w:rsidRPr="001D44A5">
        <w:rPr>
          <w:rFonts w:ascii="Times New Roman" w:hAnsi="Times New Roman" w:cs="Times New Roman"/>
        </w:rPr>
        <w:t xml:space="preserve"> </w:t>
      </w:r>
      <w:proofErr w:type="spellStart"/>
      <w:r w:rsidRPr="001D44A5">
        <w:rPr>
          <w:rFonts w:ascii="Times New Roman" w:hAnsi="Times New Roman" w:cs="Times New Roman"/>
        </w:rPr>
        <w:t>Сьоблад</w:t>
      </w:r>
      <w:proofErr w:type="spellEnd"/>
      <w:r w:rsidRPr="001D44A5">
        <w:rPr>
          <w:rFonts w:ascii="Times New Roman" w:hAnsi="Times New Roman" w:cs="Times New Roman"/>
        </w:rPr>
        <w:t xml:space="preserve">: шведский </w:t>
      </w:r>
      <w:proofErr w:type="spellStart"/>
      <w:r w:rsidRPr="001D44A5">
        <w:rPr>
          <w:rFonts w:ascii="Times New Roman" w:hAnsi="Times New Roman" w:cs="Times New Roman"/>
        </w:rPr>
        <w:t>биохакер</w:t>
      </w:r>
      <w:proofErr w:type="spellEnd"/>
      <w:r w:rsidRPr="001D44A5">
        <w:rPr>
          <w:rFonts w:ascii="Times New Roman" w:hAnsi="Times New Roman" w:cs="Times New Roman"/>
        </w:rPr>
        <w:t xml:space="preserve"> и эксперт по мощным технологиям в области </w:t>
      </w:r>
      <w:proofErr w:type="spellStart"/>
      <w:r w:rsidRPr="001D44A5">
        <w:rPr>
          <w:rFonts w:ascii="Times New Roman" w:hAnsi="Times New Roman" w:cs="Times New Roman"/>
        </w:rPr>
        <w:t>биохакинга</w:t>
      </w:r>
      <w:proofErr w:type="spellEnd"/>
      <w:r w:rsidRPr="001D44A5">
        <w:rPr>
          <w:rFonts w:ascii="Times New Roman" w:hAnsi="Times New Roman" w:cs="Times New Roman"/>
        </w:rPr>
        <w:t>. - URL: https://pro-motivate.com/ru/speaker/hannes-sjoblad/ (дата обращения 10.06.2022)</w:t>
      </w:r>
    </w:p>
    <w:p w14:paraId="776E3F88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1D44A5">
        <w:rPr>
          <w:rFonts w:ascii="Times New Roman" w:hAnsi="Times New Roman" w:cs="Times New Roman"/>
          <w:i/>
          <w:iCs/>
          <w:shd w:val="clear" w:color="auto" w:fill="FFFFFF"/>
        </w:rPr>
        <w:t xml:space="preserve">Черноиванов В.И. </w:t>
      </w:r>
      <w:proofErr w:type="spellStart"/>
      <w:r w:rsidRPr="001D44A5">
        <w:rPr>
          <w:rFonts w:ascii="Times New Roman" w:eastAsia="TimesNewRoman" w:hAnsi="Times New Roman" w:cs="Times New Roman"/>
          <w:shd w:val="clear" w:color="auto" w:fill="FFFFFF"/>
        </w:rPr>
        <w:t>Биомашсистемы</w:t>
      </w:r>
      <w:proofErr w:type="spellEnd"/>
      <w:r w:rsidRPr="001D44A5">
        <w:rPr>
          <w:rFonts w:ascii="Times New Roman" w:eastAsia="TimesNewRoman" w:hAnsi="Times New Roman" w:cs="Times New Roman"/>
          <w:shd w:val="clear" w:color="auto" w:fill="FFFFFF"/>
        </w:rPr>
        <w:t xml:space="preserve">: возникновение, развитие и перспективы //  </w:t>
      </w:r>
      <w:proofErr w:type="spellStart"/>
      <w:r w:rsidRPr="001D44A5">
        <w:rPr>
          <w:rFonts w:ascii="Times New Roman" w:eastAsia="TimesNewRoman" w:hAnsi="Times New Roman" w:cs="Times New Roman"/>
          <w:shd w:val="clear" w:color="auto" w:fill="FFFFFF"/>
        </w:rPr>
        <w:t>Биомашсистемы</w:t>
      </w:r>
      <w:proofErr w:type="spellEnd"/>
      <w:r w:rsidRPr="001D44A5">
        <w:rPr>
          <w:rFonts w:ascii="Times New Roman" w:eastAsia="TimesNewRoman" w:hAnsi="Times New Roman" w:cs="Times New Roman"/>
          <w:shd w:val="clear" w:color="auto" w:fill="FFFFFF"/>
        </w:rPr>
        <w:t>.</w:t>
      </w:r>
      <w:r w:rsidRPr="001D44A5">
        <w:rPr>
          <w:rFonts w:ascii="Times New Roman" w:hAnsi="Times New Roman" w:cs="Times New Roman"/>
          <w:shd w:val="clear" w:color="auto" w:fill="FFFFFF"/>
        </w:rPr>
        <w:t xml:space="preserve"> 2017. Т.1, №1. С.</w:t>
      </w:r>
      <w:r w:rsidRPr="001D44A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1D44A5">
        <w:rPr>
          <w:rFonts w:ascii="Times New Roman" w:hAnsi="Times New Roman" w:cs="Times New Roman"/>
          <w:shd w:val="clear" w:color="auto" w:fill="FFFFFF"/>
        </w:rPr>
        <w:t>7-58.</w:t>
      </w:r>
    </w:p>
    <w:p w14:paraId="5B882AAF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r w:rsidRPr="001D44A5">
        <w:rPr>
          <w:rFonts w:ascii="Times New Roman" w:hAnsi="Times New Roman" w:cs="Times New Roman"/>
          <w:i/>
          <w:iCs/>
        </w:rPr>
        <w:t>Черноиванов В.И., Толоконников Г.К., Шогенов Ю.Х., Дорохов А.С.</w:t>
      </w:r>
      <w:r w:rsidRPr="001D44A5">
        <w:rPr>
          <w:rFonts w:ascii="Times New Roman" w:hAnsi="Times New Roman" w:cs="Times New Roman"/>
        </w:rPr>
        <w:t xml:space="preserve"> </w:t>
      </w:r>
      <w:proofErr w:type="spellStart"/>
      <w:r w:rsidRPr="001D44A5">
        <w:rPr>
          <w:rFonts w:ascii="Times New Roman" w:hAnsi="Times New Roman" w:cs="Times New Roman"/>
        </w:rPr>
        <w:t>Биомашсистемы</w:t>
      </w:r>
      <w:proofErr w:type="spellEnd"/>
      <w:r w:rsidRPr="001D44A5">
        <w:rPr>
          <w:rFonts w:ascii="Times New Roman" w:hAnsi="Times New Roman" w:cs="Times New Roman"/>
        </w:rPr>
        <w:t xml:space="preserve">, искусственный интеллект и </w:t>
      </w:r>
      <w:proofErr w:type="spellStart"/>
      <w:r w:rsidRPr="001D44A5">
        <w:rPr>
          <w:rFonts w:ascii="Times New Roman" w:hAnsi="Times New Roman" w:cs="Times New Roman"/>
        </w:rPr>
        <w:t>агрокиборги</w:t>
      </w:r>
      <w:proofErr w:type="spellEnd"/>
      <w:r w:rsidRPr="001D44A5">
        <w:rPr>
          <w:rFonts w:ascii="Times New Roman" w:hAnsi="Times New Roman" w:cs="Times New Roman"/>
        </w:rPr>
        <w:t xml:space="preserve"> / Трухачев В.И., </w:t>
      </w:r>
      <w:proofErr w:type="spellStart"/>
      <w:r w:rsidRPr="001D44A5">
        <w:rPr>
          <w:rFonts w:ascii="Times New Roman" w:hAnsi="Times New Roman" w:cs="Times New Roman"/>
        </w:rPr>
        <w:t>Дидманидзе</w:t>
      </w:r>
      <w:proofErr w:type="spellEnd"/>
      <w:r w:rsidRPr="001D44A5">
        <w:rPr>
          <w:rFonts w:ascii="Times New Roman" w:hAnsi="Times New Roman" w:cs="Times New Roman"/>
        </w:rPr>
        <w:t xml:space="preserve"> О.Н. (ред.) Чтения академика </w:t>
      </w:r>
      <w:proofErr w:type="spellStart"/>
      <w:r w:rsidRPr="001D44A5">
        <w:rPr>
          <w:rFonts w:ascii="Times New Roman" w:hAnsi="Times New Roman" w:cs="Times New Roman"/>
        </w:rPr>
        <w:t>В.Н.Болтинского</w:t>
      </w:r>
      <w:proofErr w:type="spellEnd"/>
      <w:r w:rsidRPr="001D44A5">
        <w:rPr>
          <w:rFonts w:ascii="Times New Roman" w:hAnsi="Times New Roman" w:cs="Times New Roman"/>
        </w:rPr>
        <w:t>. Сборник статей. М.: Издательство «Сам полиграфист». 2022, С. 40-46.</w:t>
      </w:r>
    </w:p>
    <w:p w14:paraId="11DA532B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</w:rPr>
        <w:t>Щекутьев</w:t>
      </w:r>
      <w:proofErr w:type="spellEnd"/>
      <w:r w:rsidRPr="001D44A5">
        <w:rPr>
          <w:rFonts w:ascii="Times New Roman" w:hAnsi="Times New Roman" w:cs="Times New Roman"/>
          <w:i/>
          <w:iCs/>
        </w:rPr>
        <w:t xml:space="preserve"> Г.А.</w:t>
      </w:r>
      <w:r w:rsidRPr="001D44A5">
        <w:rPr>
          <w:rFonts w:ascii="Times New Roman" w:hAnsi="Times New Roman" w:cs="Times New Roman"/>
        </w:rPr>
        <w:t xml:space="preserve"> </w:t>
      </w:r>
      <w:proofErr w:type="spellStart"/>
      <w:r w:rsidRPr="001D44A5">
        <w:rPr>
          <w:rFonts w:ascii="Times New Roman" w:hAnsi="Times New Roman" w:cs="Times New Roman"/>
        </w:rPr>
        <w:t>Нейромониторинг</w:t>
      </w:r>
      <w:proofErr w:type="spellEnd"/>
      <w:r w:rsidRPr="001D44A5">
        <w:rPr>
          <w:rFonts w:ascii="Times New Roman" w:hAnsi="Times New Roman" w:cs="Times New Roman"/>
        </w:rPr>
        <w:t xml:space="preserve">: общие принципы и применяемые методы / Жуков П.В. (ред.). Нейрофизиологические исследования в клинике. Сборник материалов конференции памяти проф. Г.А. </w:t>
      </w:r>
      <w:proofErr w:type="spellStart"/>
      <w:r w:rsidRPr="001D44A5">
        <w:rPr>
          <w:rFonts w:ascii="Times New Roman" w:hAnsi="Times New Roman" w:cs="Times New Roman"/>
        </w:rPr>
        <w:t>Щекутьева</w:t>
      </w:r>
      <w:proofErr w:type="spellEnd"/>
      <w:r w:rsidRPr="001D44A5">
        <w:rPr>
          <w:rFonts w:ascii="Times New Roman" w:hAnsi="Times New Roman" w:cs="Times New Roman"/>
        </w:rPr>
        <w:t xml:space="preserve">. М.: </w:t>
      </w:r>
      <w:proofErr w:type="spellStart"/>
      <w:r w:rsidRPr="001D44A5">
        <w:rPr>
          <w:rFonts w:ascii="Times New Roman" w:hAnsi="Times New Roman" w:cs="Times New Roman"/>
        </w:rPr>
        <w:t>Антидор</w:t>
      </w:r>
      <w:proofErr w:type="spellEnd"/>
      <w:r w:rsidRPr="001D44A5">
        <w:rPr>
          <w:rFonts w:ascii="Times New Roman" w:hAnsi="Times New Roman" w:cs="Times New Roman"/>
        </w:rPr>
        <w:t>. 2001. С</w:t>
      </w:r>
      <w:r w:rsidRPr="001D44A5">
        <w:rPr>
          <w:rFonts w:ascii="Times New Roman" w:hAnsi="Times New Roman" w:cs="Times New Roman"/>
          <w:lang w:val="en-US"/>
        </w:rPr>
        <w:t>. 208–216.</w:t>
      </w:r>
    </w:p>
    <w:p w14:paraId="7FB5590E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r w:rsidRPr="001D44A5">
        <w:rPr>
          <w:rFonts w:ascii="Times New Roman" w:hAnsi="Times New Roman" w:cs="Times New Roman"/>
          <w:lang w:val="en-US"/>
        </w:rPr>
        <w:t xml:space="preserve">Breakthrough Technology for the Brain. </w:t>
      </w:r>
      <w:r w:rsidRPr="001D44A5">
        <w:rPr>
          <w:rFonts w:ascii="Times New Roman" w:hAnsi="Times New Roman" w:cs="Times New Roman"/>
        </w:rPr>
        <w:t>URL: https://neuralink.com (дата обращения 10.06.2022)</w:t>
      </w:r>
    </w:p>
    <w:p w14:paraId="6B267661" w14:textId="77777777" w:rsidR="00B238E4" w:rsidRPr="001D44A5" w:rsidRDefault="00B238E4" w:rsidP="00E14D20">
      <w:pPr>
        <w:pStyle w:val="a3"/>
        <w:numPr>
          <w:ilvl w:val="0"/>
          <w:numId w:val="3"/>
        </w:numPr>
        <w:spacing w:beforeLines="60" w:before="144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4A5">
        <w:rPr>
          <w:rFonts w:ascii="Times New Roman" w:hAnsi="Times New Roman" w:cs="Times New Roman"/>
          <w:i/>
          <w:iCs/>
          <w:sz w:val="24"/>
          <w:szCs w:val="24"/>
          <w:lang w:val="en-US"/>
        </w:rPr>
        <w:t>Brenner E.D.</w:t>
      </w:r>
      <w:r w:rsidRPr="001D44A5">
        <w:rPr>
          <w:rFonts w:ascii="Times New Roman" w:hAnsi="Times New Roman" w:cs="Times New Roman"/>
          <w:sz w:val="24"/>
          <w:szCs w:val="24"/>
          <w:lang w:val="en-US"/>
        </w:rPr>
        <w:t xml:space="preserve"> Plant neurobiology: an integrated view of plant signaling // TRENDS in Plant Science. 2006. Vol.11. No.8. P 413-419.</w:t>
      </w:r>
    </w:p>
    <w:p w14:paraId="3D9850AA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  <w:lang w:val="en-US"/>
        </w:rPr>
        <w:t>Cui S., Cao L., Acosta N., Zhu H., Ling P.P.</w:t>
      </w:r>
      <w:r w:rsidRPr="001D44A5">
        <w:rPr>
          <w:rFonts w:ascii="Times New Roman" w:hAnsi="Times New Roman" w:cs="Times New Roman"/>
          <w:lang w:val="en-US"/>
        </w:rPr>
        <w:t xml:space="preserve"> Development of Portable E-Nose System for Fast Diagnosis of Whitefly Infestation in Tomato Plant in Greenhouse //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Chemosensors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</w:t>
      </w:r>
      <w:r w:rsidRPr="001D44A5">
        <w:rPr>
          <w:rFonts w:ascii="Times New Roman" w:hAnsi="Times New Roman" w:cs="Times New Roman"/>
          <w:lang w:val="en-US"/>
        </w:rPr>
        <w:t xml:space="preserve"> 2021. Vol 9. P. 297.</w:t>
      </w:r>
    </w:p>
    <w:p w14:paraId="175B531E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  <w:lang w:val="en-US"/>
        </w:rPr>
        <w:t>Gurov O. N.</w:t>
      </w:r>
      <w:r w:rsidRPr="001D44A5">
        <w:rPr>
          <w:rFonts w:ascii="Times New Roman" w:hAnsi="Times New Roman" w:cs="Times New Roman"/>
          <w:lang w:val="en-US"/>
        </w:rPr>
        <w:t xml:space="preserve"> Conceptual Model of Agro-Industrial Cyborg // Lecture Notes on Data Engineering and Communications Technologies. 2022. Vol. 119. P. 1-13.</w:t>
      </w:r>
    </w:p>
    <w:p w14:paraId="259052B5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eastAsia="Times New Roman" w:hAnsi="Times New Roman" w:cs="Times New Roman"/>
          <w:i/>
          <w:iCs/>
          <w:lang w:val="en-US"/>
        </w:rPr>
        <w:t xml:space="preserve">Lyubimov V.T., Romanov D.V., Tsoi </w:t>
      </w:r>
      <w:proofErr w:type="spellStart"/>
      <w:r w:rsidRPr="001D44A5">
        <w:rPr>
          <w:rFonts w:ascii="Times New Roman" w:eastAsia="Times New Roman" w:hAnsi="Times New Roman" w:cs="Times New Roman"/>
          <w:i/>
          <w:iCs/>
          <w:lang w:val="en-US"/>
        </w:rPr>
        <w:t>Yu.A</w:t>
      </w:r>
      <w:proofErr w:type="spellEnd"/>
      <w:r w:rsidRPr="001D44A5">
        <w:rPr>
          <w:rFonts w:ascii="Times New Roman" w:eastAsia="Times New Roman" w:hAnsi="Times New Roman" w:cs="Times New Roman"/>
          <w:i/>
          <w:iCs/>
          <w:lang w:val="en-US"/>
        </w:rPr>
        <w:t xml:space="preserve">., </w:t>
      </w:r>
      <w:proofErr w:type="spellStart"/>
      <w:r w:rsidRPr="001D44A5">
        <w:rPr>
          <w:rFonts w:ascii="Times New Roman" w:eastAsia="Times New Roman" w:hAnsi="Times New Roman" w:cs="Times New Roman"/>
          <w:i/>
          <w:iCs/>
          <w:lang w:val="en-US"/>
        </w:rPr>
        <w:t>Ziganshin</w:t>
      </w:r>
      <w:proofErr w:type="spellEnd"/>
      <w:r w:rsidRPr="001D44A5">
        <w:rPr>
          <w:rFonts w:ascii="Times New Roman" w:eastAsia="Times New Roman" w:hAnsi="Times New Roman" w:cs="Times New Roman"/>
          <w:i/>
          <w:iCs/>
          <w:lang w:val="en-US"/>
        </w:rPr>
        <w:t xml:space="preserve"> B.G., </w:t>
      </w:r>
      <w:proofErr w:type="spellStart"/>
      <w:r w:rsidRPr="001D44A5">
        <w:rPr>
          <w:rFonts w:ascii="Times New Roman" w:eastAsia="Times New Roman" w:hAnsi="Times New Roman" w:cs="Times New Roman"/>
          <w:i/>
          <w:iCs/>
          <w:lang w:val="en-US"/>
        </w:rPr>
        <w:t>Sitdikov</w:t>
      </w:r>
      <w:proofErr w:type="spellEnd"/>
      <w:r w:rsidRPr="001D44A5">
        <w:rPr>
          <w:rFonts w:ascii="Times New Roman" w:eastAsia="Times New Roman" w:hAnsi="Times New Roman" w:cs="Times New Roman"/>
          <w:i/>
          <w:iCs/>
          <w:lang w:val="en-US"/>
        </w:rPr>
        <w:t xml:space="preserve"> F.F.</w:t>
      </w:r>
      <w:r w:rsidRPr="001D44A5">
        <w:rPr>
          <w:rFonts w:ascii="Times New Roman" w:eastAsia="Times New Roman" w:hAnsi="Times New Roman" w:cs="Times New Roman"/>
          <w:lang w:val="en-US"/>
        </w:rPr>
        <w:t xml:space="preserve"> </w:t>
      </w:r>
      <w:r w:rsidRPr="001D44A5">
        <w:rPr>
          <w:rFonts w:ascii="Times New Roman" w:hAnsi="Times New Roman" w:cs="Times New Roman"/>
          <w:lang w:val="en-US"/>
        </w:rPr>
        <w:t>Results of application of frequency resonance therapy for treatment of cow mastitis, BIO Web of Conferences 17, 00254 (2020), https://doi.org/10.1051/bioconf/20201700254.</w:t>
      </w:r>
    </w:p>
    <w:p w14:paraId="2CC1B50F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Mironova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E.A.,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Shogenov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Yu.H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Moiseenkova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V.Yu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Romanovsky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Yu.M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</w:t>
      </w:r>
      <w:r w:rsidRPr="001D44A5">
        <w:rPr>
          <w:rFonts w:ascii="Times New Roman" w:hAnsi="Times New Roman" w:cs="Times New Roman"/>
          <w:lang w:val="en-US"/>
        </w:rPr>
        <w:t xml:space="preserve"> Bioelectric responses of plants to the low-intensive irradiation in the visible and infrared ranges, SPIE. 1998. V. 3732. P.349-352.</w:t>
      </w:r>
    </w:p>
    <w:p w14:paraId="1E4BC8FB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Opritov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V.A.,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Pyatigin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S.S.,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Retivin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V.G.</w:t>
      </w:r>
      <w:r w:rsidRPr="001D44A5">
        <w:rPr>
          <w:rFonts w:ascii="Times New Roman" w:hAnsi="Times New Roman" w:cs="Times New Roman"/>
          <w:lang w:val="en-US"/>
        </w:rPr>
        <w:t xml:space="preserve"> Bioelectrogenesis in higher plants. M., </w:t>
      </w:r>
      <w:proofErr w:type="spellStart"/>
      <w:r w:rsidRPr="001D44A5">
        <w:rPr>
          <w:rFonts w:ascii="Times New Roman" w:hAnsi="Times New Roman" w:cs="Times New Roman"/>
          <w:lang w:val="en-US"/>
        </w:rPr>
        <w:t>Nauka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1991. 213 p. </w:t>
      </w:r>
    </w:p>
    <w:p w14:paraId="5C6A186D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Tolokonnikov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G.K.</w:t>
      </w:r>
      <w:r w:rsidRPr="001D44A5">
        <w:rPr>
          <w:rFonts w:ascii="Times New Roman" w:hAnsi="Times New Roman" w:cs="Times New Roman"/>
          <w:lang w:val="en-US"/>
        </w:rPr>
        <w:t xml:space="preserve"> Functional Systems Integrated with a Universal Agent of Artificial Intelligence and Higher </w:t>
      </w:r>
      <w:proofErr w:type="spellStart"/>
      <w:r w:rsidRPr="001D44A5">
        <w:rPr>
          <w:rFonts w:ascii="Times New Roman" w:hAnsi="Times New Roman" w:cs="Times New Roman"/>
          <w:lang w:val="en-US"/>
        </w:rPr>
        <w:t>Neurocategories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// Advances in Intelligent Systems and Computing. Vol 1315. P. 3-12.</w:t>
      </w:r>
    </w:p>
    <w:p w14:paraId="6D38063B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Tolokonnikov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G.K.,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Chernoivanov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V.I.,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Shogenov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Yu.Kh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Dorokhov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A.S.</w:t>
      </w:r>
      <w:r w:rsidRPr="001D44A5">
        <w:rPr>
          <w:rFonts w:ascii="Times New Roman" w:hAnsi="Times New Roman" w:cs="Times New Roman"/>
          <w:lang w:val="en-US"/>
        </w:rPr>
        <w:t xml:space="preserve"> Categorical model of a plant as a system // Lecture Notes on Data Engineering and Communications Technologies. 2022. Vol 107. P. 161-169.</w:t>
      </w:r>
    </w:p>
    <w:p w14:paraId="1953F036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Vasilyev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V.A.,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Garkusha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I.V., Petrov V.A.,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Romanovskii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Yu.M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Shogenov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Yu.Kh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</w:t>
      </w:r>
      <w:r w:rsidRPr="001D44A5">
        <w:rPr>
          <w:rFonts w:ascii="Times New Roman" w:hAnsi="Times New Roman" w:cs="Times New Roman"/>
          <w:lang w:val="en-US"/>
        </w:rPr>
        <w:t xml:space="preserve"> Light induced electrical activity of green plants // Biophysics. 2003. Vol. 48. № 4. P. 662-671.</w:t>
      </w:r>
    </w:p>
    <w:p w14:paraId="4432F4F3" w14:textId="77777777" w:rsidR="00B238E4" w:rsidRPr="001D44A5" w:rsidRDefault="00B238E4" w:rsidP="00E14D20">
      <w:pPr>
        <w:pStyle w:val="Standard"/>
        <w:numPr>
          <w:ilvl w:val="0"/>
          <w:numId w:val="3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  <w:lang w:val="en-US"/>
        </w:rPr>
        <w:t>Zimmermann M.</w:t>
      </w:r>
      <w:r w:rsidRPr="001D44A5">
        <w:rPr>
          <w:rFonts w:ascii="Times New Roman" w:hAnsi="Times New Roman" w:cs="Times New Roman"/>
          <w:lang w:val="en-US"/>
        </w:rPr>
        <w:t xml:space="preserve"> Candidates for Systemic Signals in Higher Plants and the Challenge of Their Identification // Plant Physiology. 2016. Vol. 170. № </w:t>
      </w:r>
      <w:proofErr w:type="gramStart"/>
      <w:r w:rsidRPr="001D44A5">
        <w:rPr>
          <w:rFonts w:ascii="Times New Roman" w:hAnsi="Times New Roman" w:cs="Times New Roman"/>
          <w:lang w:val="en-US"/>
        </w:rPr>
        <w:t>4 .</w:t>
      </w:r>
      <w:proofErr w:type="gramEnd"/>
      <w:r w:rsidRPr="001D44A5">
        <w:rPr>
          <w:rFonts w:ascii="Times New Roman" w:hAnsi="Times New Roman" w:cs="Times New Roman"/>
          <w:lang w:val="en-US"/>
        </w:rPr>
        <w:t xml:space="preserve"> P. 407-419. </w:t>
      </w:r>
    </w:p>
    <w:bookmarkEnd w:id="2"/>
    <w:bookmarkEnd w:id="1"/>
    <w:p w14:paraId="71EBE3FE" w14:textId="77777777" w:rsidR="00B238E4" w:rsidRPr="001D44A5" w:rsidRDefault="00B238E4" w:rsidP="00E14D20">
      <w:pPr>
        <w:pStyle w:val="Standard"/>
        <w:spacing w:beforeLines="60" w:before="144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lang w:val="en-US"/>
        </w:rPr>
        <w:t>References</w:t>
      </w:r>
    </w:p>
    <w:p w14:paraId="01967FB0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  <w:lang w:val="en-US"/>
        </w:rPr>
        <w:t xml:space="preserve">Alekseyev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A.Yu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Kompleksnyy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test </w:t>
      </w:r>
      <w:proofErr w:type="spellStart"/>
      <w:r w:rsidRPr="001D44A5">
        <w:rPr>
          <w:rFonts w:ascii="Times New Roman" w:hAnsi="Times New Roman" w:cs="Times New Roman"/>
          <w:lang w:val="en-US"/>
        </w:rPr>
        <w:t>T'yuringa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D44A5">
        <w:rPr>
          <w:rFonts w:ascii="Times New Roman" w:hAnsi="Times New Roman" w:cs="Times New Roman"/>
          <w:lang w:val="en-US"/>
        </w:rPr>
        <w:t>filosofsko-metodologicheskiye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sotsiokul'turnyye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aspekty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[Complex Turing test: philosophical-methodological and socio-cultural aspects]. M.: </w:t>
      </w:r>
      <w:proofErr w:type="spellStart"/>
      <w:r w:rsidRPr="001D44A5">
        <w:rPr>
          <w:rFonts w:ascii="Times New Roman" w:hAnsi="Times New Roman" w:cs="Times New Roman"/>
          <w:lang w:val="en-US"/>
        </w:rPr>
        <w:t>IInteLL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2013. 304 s. </w:t>
      </w:r>
    </w:p>
    <w:p w14:paraId="05AD3285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  <w:lang w:val="en-US"/>
        </w:rPr>
        <w:t xml:space="preserve">Alekseyev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A.Yu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Obshchefunktsionalistskiy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kontsept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iskusstvennoy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potrebnosti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kak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osnova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obshchego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iskusstvennogo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intellekta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[The general functionalist concept of artificial need as the basis of general artificial intelligence] // </w:t>
      </w:r>
      <w:proofErr w:type="spellStart"/>
      <w:r w:rsidRPr="001D44A5">
        <w:rPr>
          <w:rFonts w:ascii="Times New Roman" w:hAnsi="Times New Roman" w:cs="Times New Roman"/>
          <w:lang w:val="en-US"/>
        </w:rPr>
        <w:t>Filosofskiye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nauki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[Philosophical Sciences]. 2019;62(11):111-124. https://doi.org/10.30727/0235-1188-2019-62-11-111-124 </w:t>
      </w:r>
    </w:p>
    <w:p w14:paraId="6077D8E7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  <w:lang w:val="en-US"/>
        </w:rPr>
        <w:t xml:space="preserve">Alekseyev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A.Yu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Ob"yemnaya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(3d) </w:t>
      </w:r>
      <w:proofErr w:type="spellStart"/>
      <w:r w:rsidRPr="001D44A5">
        <w:rPr>
          <w:rFonts w:ascii="Times New Roman" w:hAnsi="Times New Roman" w:cs="Times New Roman"/>
          <w:lang w:val="en-US"/>
        </w:rPr>
        <w:t>intensional'naya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semantika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slovarya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iskusstvennogo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obshchestva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[Volumetric (3d) </w:t>
      </w:r>
      <w:proofErr w:type="spellStart"/>
      <w:r w:rsidRPr="001D44A5">
        <w:rPr>
          <w:rFonts w:ascii="Times New Roman" w:hAnsi="Times New Roman" w:cs="Times New Roman"/>
          <w:lang w:val="en-US"/>
        </w:rPr>
        <w:t>intensional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semantics of the dictionary of an artificial society] // </w:t>
      </w:r>
      <w:proofErr w:type="spellStart"/>
      <w:r w:rsidRPr="001D44A5">
        <w:rPr>
          <w:rFonts w:ascii="Times New Roman" w:hAnsi="Times New Roman" w:cs="Times New Roman"/>
          <w:lang w:val="en-US"/>
        </w:rPr>
        <w:t>Iskusstvennyye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obshchestva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[Artificial societies]. 2013. T. 8. </w:t>
      </w:r>
      <w:proofErr w:type="spellStart"/>
      <w:r w:rsidRPr="001D44A5">
        <w:rPr>
          <w:rFonts w:ascii="Times New Roman" w:hAnsi="Times New Roman" w:cs="Times New Roman"/>
          <w:lang w:val="en-US"/>
        </w:rPr>
        <w:t>Vypusk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1-4. </w:t>
      </w:r>
    </w:p>
    <w:p w14:paraId="70C91148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Anokhin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P.K.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Printsipy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sistemnoy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organizatsii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funktsiy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[Principles of systemic organization of functions]: M.: </w:t>
      </w:r>
      <w:proofErr w:type="spellStart"/>
      <w:r w:rsidRPr="001D44A5">
        <w:rPr>
          <w:rFonts w:ascii="Times New Roman" w:hAnsi="Times New Roman" w:cs="Times New Roman"/>
          <w:lang w:val="en-US"/>
        </w:rPr>
        <w:t>Nauka</w:t>
      </w:r>
      <w:proofErr w:type="spellEnd"/>
      <w:r w:rsidRPr="001D44A5">
        <w:rPr>
          <w:rFonts w:ascii="Times New Roman" w:hAnsi="Times New Roman" w:cs="Times New Roman"/>
          <w:lang w:val="en-US"/>
        </w:rPr>
        <w:t>. 1973. 315 S.</w:t>
      </w:r>
    </w:p>
    <w:p w14:paraId="6CA8DF4E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Byval'tsev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A.A.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Kraniotomiya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[Craniotomy]. Irkutsk: IGMU. 2018. 88 s. </w:t>
      </w:r>
    </w:p>
    <w:p w14:paraId="258B9FC2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lang w:val="en-US"/>
        </w:rPr>
        <w:t xml:space="preserve">V </w:t>
      </w:r>
      <w:proofErr w:type="spellStart"/>
      <w:r w:rsidRPr="001D44A5">
        <w:rPr>
          <w:rFonts w:ascii="Times New Roman" w:hAnsi="Times New Roman" w:cs="Times New Roman"/>
          <w:lang w:val="en-US"/>
        </w:rPr>
        <w:t>Shvetsii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nachali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vzhivlyat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' v </w:t>
      </w:r>
      <w:proofErr w:type="spellStart"/>
      <w:r w:rsidRPr="001D44A5">
        <w:rPr>
          <w:rFonts w:ascii="Times New Roman" w:hAnsi="Times New Roman" w:cs="Times New Roman"/>
          <w:lang w:val="en-US"/>
        </w:rPr>
        <w:t>telo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cheloveka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chipy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1D44A5">
        <w:rPr>
          <w:rFonts w:ascii="Times New Roman" w:hAnsi="Times New Roman" w:cs="Times New Roman"/>
          <w:lang w:val="en-US"/>
        </w:rPr>
        <w:t>kovid-pasportami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[In Sweden, they began to implant chips with COVID-passports into the human body]. URL: https://rg.ru/2021/12/19/v-shvecii-nachali-vzhivliat-v-telo-cheloveka-chipy-s-kovid-pasportami.html (data </w:t>
      </w:r>
      <w:proofErr w:type="spellStart"/>
      <w:r w:rsidRPr="001D44A5">
        <w:rPr>
          <w:rFonts w:ascii="Times New Roman" w:hAnsi="Times New Roman" w:cs="Times New Roman"/>
          <w:lang w:val="en-US"/>
        </w:rPr>
        <w:t>obrashcheniya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10.06.2022) </w:t>
      </w:r>
    </w:p>
    <w:p w14:paraId="787CA905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lang w:val="en-US"/>
        </w:rPr>
        <w:t>Varikard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Otsenka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urovnya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zdorov'ya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OOO </w:t>
      </w:r>
      <w:proofErr w:type="spellStart"/>
      <w:r w:rsidRPr="001D44A5">
        <w:rPr>
          <w:rFonts w:ascii="Times New Roman" w:hAnsi="Times New Roman" w:cs="Times New Roman"/>
          <w:lang w:val="en-US"/>
        </w:rPr>
        <w:t>Institut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Vnedreniya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Novykh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Meditsinskikh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Tekhnologiy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RAMENA, Ryazan', Rossiya. [Assessment of the level of health. LLC Institute for the Implementation of New Medical Technologies RAMENA, Ryazan, Russia] URL: https://www.ramena.ru/index.php/ru/varicard-ru-menu (data </w:t>
      </w:r>
      <w:proofErr w:type="spellStart"/>
      <w:r w:rsidRPr="001D44A5">
        <w:rPr>
          <w:rFonts w:ascii="Times New Roman" w:hAnsi="Times New Roman" w:cs="Times New Roman"/>
          <w:lang w:val="en-US"/>
        </w:rPr>
        <w:t>obrashcheniya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10.06.2022) </w:t>
      </w:r>
    </w:p>
    <w:p w14:paraId="616D12F6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  <w:lang w:val="en-US"/>
        </w:rPr>
        <w:t xml:space="preserve">Gurov O.N.,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Kon'kova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T.A.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Kontseptual'naya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model' </w:t>
      </w:r>
      <w:proofErr w:type="spellStart"/>
      <w:r w:rsidRPr="001D44A5">
        <w:rPr>
          <w:rFonts w:ascii="Times New Roman" w:hAnsi="Times New Roman" w:cs="Times New Roman"/>
          <w:lang w:val="en-US"/>
        </w:rPr>
        <w:t>agropromyshlennogo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kiborga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[Conceptual model of an agro-industrial cyborg] // </w:t>
      </w:r>
      <w:proofErr w:type="spellStart"/>
      <w:r w:rsidRPr="001D44A5">
        <w:rPr>
          <w:rFonts w:ascii="Times New Roman" w:hAnsi="Times New Roman" w:cs="Times New Roman"/>
          <w:lang w:val="en-US"/>
        </w:rPr>
        <w:t>Iskusstvennyye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obshchestva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[Artificial societies]. 2021. T.16, № 3. </w:t>
      </w:r>
    </w:p>
    <w:p w14:paraId="307D41CF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Korzinov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N.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Mikroskhema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pod </w:t>
      </w:r>
      <w:proofErr w:type="spellStart"/>
      <w:r w:rsidRPr="001D44A5">
        <w:rPr>
          <w:rFonts w:ascii="Times New Roman" w:hAnsi="Times New Roman" w:cs="Times New Roman"/>
          <w:lang w:val="en-US"/>
        </w:rPr>
        <w:t>kozhu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D44A5">
        <w:rPr>
          <w:rFonts w:ascii="Times New Roman" w:hAnsi="Times New Roman" w:cs="Times New Roman"/>
          <w:lang w:val="en-US"/>
        </w:rPr>
        <w:t>Tyuning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cheloveka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[Microchip under the skin: Human tuning] // </w:t>
      </w:r>
      <w:proofErr w:type="spellStart"/>
      <w:r w:rsidRPr="001D44A5">
        <w:rPr>
          <w:rFonts w:ascii="Times New Roman" w:hAnsi="Times New Roman" w:cs="Times New Roman"/>
          <w:lang w:val="en-US"/>
        </w:rPr>
        <w:t>Populyarnaya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mekhanika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[Popular mechanics]. 2006. № 4. S. 148-151. </w:t>
      </w:r>
    </w:p>
    <w:p w14:paraId="50525EE4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  <w:lang w:val="en-US"/>
        </w:rPr>
        <w:t xml:space="preserve">Lyubimov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V.Ye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., Romanov D.V.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Tekhniko-tekhnologicheskoye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obosnovaniye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resheniya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problemy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lecheniya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mastitov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korov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metodom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chastotno-rezonansnoy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terapii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D44A5">
        <w:rPr>
          <w:rFonts w:ascii="Times New Roman" w:hAnsi="Times New Roman" w:cs="Times New Roman"/>
          <w:lang w:val="en-US"/>
        </w:rPr>
        <w:t>usloviyakh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molochno-tovarnoy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fermy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[Technical and technological justification for solving the problem of treating mastitis in cows using frequency-resonance therapy in a dairy farm] // </w:t>
      </w:r>
      <w:proofErr w:type="spellStart"/>
      <w:r w:rsidRPr="001D44A5">
        <w:rPr>
          <w:rFonts w:ascii="Times New Roman" w:hAnsi="Times New Roman" w:cs="Times New Roman"/>
          <w:lang w:val="en-US"/>
        </w:rPr>
        <w:t>Biomashsistemy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1D44A5">
        <w:rPr>
          <w:rFonts w:ascii="Times New Roman" w:hAnsi="Times New Roman" w:cs="Times New Roman"/>
          <w:lang w:val="en-US"/>
        </w:rPr>
        <w:t>Biomashsystems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]. 2018. T. 2, №1. S. 225-235. </w:t>
      </w:r>
    </w:p>
    <w:p w14:paraId="030F2F9E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lang w:val="en-US"/>
        </w:rPr>
        <w:t xml:space="preserve">Patent </w:t>
      </w:r>
      <w:proofErr w:type="spellStart"/>
      <w:r w:rsidRPr="001D44A5">
        <w:rPr>
          <w:rFonts w:ascii="Times New Roman" w:hAnsi="Times New Roman" w:cs="Times New Roman"/>
          <w:lang w:val="en-US"/>
        </w:rPr>
        <w:t>na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izobreteniye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: Romanov D.V., Lyubimov </w:t>
      </w:r>
      <w:proofErr w:type="spellStart"/>
      <w:r w:rsidRPr="001D44A5">
        <w:rPr>
          <w:rFonts w:ascii="Times New Roman" w:hAnsi="Times New Roman" w:cs="Times New Roman"/>
          <w:lang w:val="en-US"/>
        </w:rPr>
        <w:t>V.Ye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Sposob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elektromekhanicheskoye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ustroystvo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profilaktiki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lecheniya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zabolevaniy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vymeni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44A5">
        <w:rPr>
          <w:rFonts w:ascii="Times New Roman" w:hAnsi="Times New Roman" w:cs="Times New Roman"/>
          <w:lang w:val="en-US"/>
        </w:rPr>
        <w:t>stimulyatsii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laktatsii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korov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44A5">
        <w:rPr>
          <w:rFonts w:ascii="Times New Roman" w:hAnsi="Times New Roman" w:cs="Times New Roman"/>
          <w:lang w:val="en-US"/>
        </w:rPr>
        <w:t>Zayavka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[Patent for invention: Romanov D.V., Lyubimov V.E. Method and electromechanical device for the prevention and treatment of udder diseases, stimulation of lactation in cows, Application] № 2020127061/10(047622), 12.08.2020. </w:t>
      </w:r>
    </w:p>
    <w:p w14:paraId="78A26B41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Poskotinova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L.V.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Neyrovistseral'nyy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test </w:t>
      </w:r>
      <w:proofErr w:type="spellStart"/>
      <w:r w:rsidRPr="001D44A5">
        <w:rPr>
          <w:rFonts w:ascii="Times New Roman" w:hAnsi="Times New Roman" w:cs="Times New Roman"/>
          <w:lang w:val="en-US"/>
        </w:rPr>
        <w:t>T'yuringa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D44A5">
        <w:rPr>
          <w:rFonts w:ascii="Times New Roman" w:hAnsi="Times New Roman" w:cs="Times New Roman"/>
          <w:lang w:val="en-US"/>
        </w:rPr>
        <w:t>neobkhodimost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Pr="001D44A5">
        <w:rPr>
          <w:rFonts w:ascii="Times New Roman" w:hAnsi="Times New Roman" w:cs="Times New Roman"/>
          <w:lang w:val="en-US"/>
        </w:rPr>
        <w:t>razrabotki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44A5">
        <w:rPr>
          <w:rFonts w:ascii="Times New Roman" w:hAnsi="Times New Roman" w:cs="Times New Roman"/>
          <w:lang w:val="en-US"/>
        </w:rPr>
        <w:t>metodologicheskiye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aspekty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[Neurovisceral Turing test: the need for development, methodological aspects]. </w:t>
      </w:r>
      <w:r w:rsidRPr="001D44A5">
        <w:rPr>
          <w:rFonts w:ascii="Times New Roman" w:hAnsi="Times New Roman" w:cs="Times New Roman"/>
          <w:i/>
          <w:iCs/>
          <w:lang w:val="en-US"/>
        </w:rPr>
        <w:t xml:space="preserve">Alekseyev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A.Yu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Neyrofistseral'nyy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test </w:t>
      </w:r>
      <w:proofErr w:type="spellStart"/>
      <w:r w:rsidRPr="001D44A5">
        <w:rPr>
          <w:rFonts w:ascii="Times New Roman" w:hAnsi="Times New Roman" w:cs="Times New Roman"/>
          <w:lang w:val="en-US"/>
        </w:rPr>
        <w:t>T'yuringa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– test </w:t>
      </w:r>
      <w:proofErr w:type="spellStart"/>
      <w:r w:rsidRPr="001D44A5">
        <w:rPr>
          <w:rFonts w:ascii="Times New Roman" w:hAnsi="Times New Roman" w:cs="Times New Roman"/>
          <w:lang w:val="en-US"/>
        </w:rPr>
        <w:t>na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1D44A5">
        <w:rPr>
          <w:rFonts w:ascii="Times New Roman" w:hAnsi="Times New Roman" w:cs="Times New Roman"/>
          <w:lang w:val="en-US"/>
        </w:rPr>
        <w:t>zdorov'ye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» [Turing's </w:t>
      </w:r>
      <w:proofErr w:type="spellStart"/>
      <w:r w:rsidRPr="001D44A5">
        <w:rPr>
          <w:rFonts w:ascii="Times New Roman" w:hAnsi="Times New Roman" w:cs="Times New Roman"/>
          <w:lang w:val="en-US"/>
        </w:rPr>
        <w:t>neurofisceral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test is a test for "health"]. </w:t>
      </w:r>
      <w:proofErr w:type="spellStart"/>
      <w:r w:rsidRPr="001D44A5">
        <w:rPr>
          <w:rFonts w:ascii="Times New Roman" w:hAnsi="Times New Roman" w:cs="Times New Roman"/>
          <w:lang w:val="en-US"/>
        </w:rPr>
        <w:t>Doklady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na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seminare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1D44A5">
        <w:rPr>
          <w:rFonts w:ascii="Times New Roman" w:hAnsi="Times New Roman" w:cs="Times New Roman"/>
          <w:lang w:val="en-US"/>
        </w:rPr>
        <w:t>Neyrofilosofiya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», 5 </w:t>
      </w:r>
      <w:proofErr w:type="spellStart"/>
      <w:r w:rsidRPr="001D44A5">
        <w:rPr>
          <w:rFonts w:ascii="Times New Roman" w:hAnsi="Times New Roman" w:cs="Times New Roman"/>
          <w:lang w:val="en-US"/>
        </w:rPr>
        <w:t>dekabrya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2018 g., </w:t>
      </w:r>
      <w:proofErr w:type="spellStart"/>
      <w:r w:rsidRPr="001D44A5">
        <w:rPr>
          <w:rFonts w:ascii="Times New Roman" w:hAnsi="Times New Roman" w:cs="Times New Roman"/>
          <w:lang w:val="en-US"/>
        </w:rPr>
        <w:t>filosofskiy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fakul'tet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MGU [Reports at the seminar "</w:t>
      </w:r>
      <w:proofErr w:type="spellStart"/>
      <w:r w:rsidRPr="001D44A5">
        <w:rPr>
          <w:rFonts w:ascii="Times New Roman" w:hAnsi="Times New Roman" w:cs="Times New Roman"/>
          <w:lang w:val="en-US"/>
        </w:rPr>
        <w:t>Neurophilosophy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", December 5, 2018, Faculty of Philosophy, Moscow State University]. ULR: - URL: https://scmai.ru/2018/12/05/ (data </w:t>
      </w:r>
      <w:proofErr w:type="spellStart"/>
      <w:r w:rsidRPr="001D44A5">
        <w:rPr>
          <w:rFonts w:ascii="Times New Roman" w:hAnsi="Times New Roman" w:cs="Times New Roman"/>
          <w:lang w:val="en-US"/>
        </w:rPr>
        <w:t>obrashcheniya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10.06.2022) </w:t>
      </w:r>
    </w:p>
    <w:p w14:paraId="09F998ED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lang w:val="en-US"/>
        </w:rPr>
        <w:t>Prorektor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tomskogo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vuza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implantiruyet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sebe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elektronnyy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chip v </w:t>
      </w:r>
      <w:proofErr w:type="spellStart"/>
      <w:r w:rsidRPr="001D44A5">
        <w:rPr>
          <w:rFonts w:ascii="Times New Roman" w:hAnsi="Times New Roman" w:cs="Times New Roman"/>
          <w:lang w:val="en-US"/>
        </w:rPr>
        <w:t>ramkakh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eksperimenta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[The vice-rector of a Tomsk university implants an electronic chip in himself as part of an experiment]. - URL: https://nauka.tass.ru/nauka/5977697 (data </w:t>
      </w:r>
      <w:proofErr w:type="spellStart"/>
      <w:r w:rsidRPr="001D44A5">
        <w:rPr>
          <w:rFonts w:ascii="Times New Roman" w:hAnsi="Times New Roman" w:cs="Times New Roman"/>
          <w:lang w:val="en-US"/>
        </w:rPr>
        <w:t>obrashcheniya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10.06.2022) </w:t>
      </w:r>
    </w:p>
    <w:p w14:paraId="476C6D53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Serl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'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Dzh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 R.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Razumy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44A5">
        <w:rPr>
          <w:rFonts w:ascii="Times New Roman" w:hAnsi="Times New Roman" w:cs="Times New Roman"/>
          <w:lang w:val="en-US"/>
        </w:rPr>
        <w:t>mozgi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44A5">
        <w:rPr>
          <w:rFonts w:ascii="Times New Roman" w:hAnsi="Times New Roman" w:cs="Times New Roman"/>
          <w:lang w:val="en-US"/>
        </w:rPr>
        <w:t>programmy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[Minds, brains, programs / (ed. Alekseev </w:t>
      </w:r>
      <w:proofErr w:type="spellStart"/>
      <w:r w:rsidRPr="001D44A5">
        <w:rPr>
          <w:rFonts w:ascii="Times New Roman" w:hAnsi="Times New Roman" w:cs="Times New Roman"/>
          <w:lang w:val="en-US"/>
        </w:rPr>
        <w:t>A.Yu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.)] / (red. Alekseyev </w:t>
      </w:r>
      <w:proofErr w:type="spellStart"/>
      <w:r w:rsidRPr="001D44A5">
        <w:rPr>
          <w:rFonts w:ascii="Times New Roman" w:hAnsi="Times New Roman" w:cs="Times New Roman"/>
          <w:lang w:val="en-US"/>
        </w:rPr>
        <w:t>A.Yu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.) Test </w:t>
      </w:r>
      <w:proofErr w:type="spellStart"/>
      <w:r w:rsidRPr="001D44A5">
        <w:rPr>
          <w:rFonts w:ascii="Times New Roman" w:hAnsi="Times New Roman" w:cs="Times New Roman"/>
          <w:lang w:val="en-US"/>
        </w:rPr>
        <w:t>T'yuringa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Roboty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Zombi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[Turing test. Robots. Zombie]. M.: MIEM. 2006. C.6–20. </w:t>
      </w:r>
    </w:p>
    <w:p w14:paraId="25AAEFF5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Slomen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A.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Chto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znachit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byt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Pr="001D44A5">
        <w:rPr>
          <w:rFonts w:ascii="Times New Roman" w:hAnsi="Times New Roman" w:cs="Times New Roman"/>
          <w:lang w:val="en-US"/>
        </w:rPr>
        <w:t>kamnem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? [What does it mean to be a stone? / (ed. Alekseev </w:t>
      </w:r>
      <w:proofErr w:type="spellStart"/>
      <w:r w:rsidRPr="001D44A5">
        <w:rPr>
          <w:rFonts w:ascii="Times New Roman" w:hAnsi="Times New Roman" w:cs="Times New Roman"/>
          <w:lang w:val="en-US"/>
        </w:rPr>
        <w:t>A.Yu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.)] / (red. Alekseyev </w:t>
      </w:r>
      <w:proofErr w:type="spellStart"/>
      <w:r w:rsidRPr="001D44A5">
        <w:rPr>
          <w:rFonts w:ascii="Times New Roman" w:hAnsi="Times New Roman" w:cs="Times New Roman"/>
          <w:lang w:val="en-US"/>
        </w:rPr>
        <w:t>A.Yu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.) Test </w:t>
      </w:r>
      <w:proofErr w:type="spellStart"/>
      <w:r w:rsidRPr="001D44A5">
        <w:rPr>
          <w:rFonts w:ascii="Times New Roman" w:hAnsi="Times New Roman" w:cs="Times New Roman"/>
          <w:lang w:val="en-US"/>
        </w:rPr>
        <w:t>T'yuringa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Roboty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Zombi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[Turing test. Robots. Zombie]. M.: MIEM. 2006. C.86–102. </w:t>
      </w:r>
    </w:p>
    <w:p w14:paraId="29C44593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Starokha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A.V.,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Davydov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A.V.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Kokhlearnaya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implantatsiya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— </w:t>
      </w:r>
      <w:proofErr w:type="spellStart"/>
      <w:r w:rsidRPr="001D44A5">
        <w:rPr>
          <w:rFonts w:ascii="Times New Roman" w:hAnsi="Times New Roman" w:cs="Times New Roman"/>
          <w:lang w:val="en-US"/>
        </w:rPr>
        <w:t>perspektivnoye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napravleniye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slukhoprotezirovaniya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[Cochlear implantation is a promising direction in hearing aid] // </w:t>
      </w:r>
      <w:proofErr w:type="spellStart"/>
      <w:r w:rsidRPr="001D44A5">
        <w:rPr>
          <w:rFonts w:ascii="Times New Roman" w:hAnsi="Times New Roman" w:cs="Times New Roman"/>
          <w:lang w:val="en-US"/>
        </w:rPr>
        <w:t>Byulleten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Pr="001D44A5">
        <w:rPr>
          <w:rFonts w:ascii="Times New Roman" w:hAnsi="Times New Roman" w:cs="Times New Roman"/>
          <w:lang w:val="en-US"/>
        </w:rPr>
        <w:t>sibirskoy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meditsiny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[Bulletin of Siberian Medicine]. 2004. № 4. S. 34-38. </w:t>
      </w:r>
    </w:p>
    <w:p w14:paraId="69ADDB63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Stepanov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S.A.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Nervnaya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sistema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rasteniy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D44A5">
        <w:rPr>
          <w:rFonts w:ascii="Times New Roman" w:hAnsi="Times New Roman" w:cs="Times New Roman"/>
          <w:lang w:val="en-US"/>
        </w:rPr>
        <w:t>gipotezy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fakty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[Nervous system of plants: hypotheses and facts] // </w:t>
      </w:r>
      <w:proofErr w:type="spellStart"/>
      <w:r w:rsidRPr="001D44A5">
        <w:rPr>
          <w:rFonts w:ascii="Times New Roman" w:hAnsi="Times New Roman" w:cs="Times New Roman"/>
          <w:lang w:val="en-US"/>
        </w:rPr>
        <w:t>Byul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Bot. </w:t>
      </w:r>
      <w:proofErr w:type="spellStart"/>
      <w:r w:rsidRPr="001D44A5">
        <w:rPr>
          <w:rFonts w:ascii="Times New Roman" w:hAnsi="Times New Roman" w:cs="Times New Roman"/>
          <w:lang w:val="en-US"/>
        </w:rPr>
        <w:t>sada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Sarat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gos</w:t>
      </w:r>
      <w:proofErr w:type="spellEnd"/>
      <w:r w:rsidRPr="001D44A5">
        <w:rPr>
          <w:rFonts w:ascii="Times New Roman" w:hAnsi="Times New Roman" w:cs="Times New Roman"/>
          <w:lang w:val="en-US"/>
        </w:rPr>
        <w:t>. un-ta [</w:t>
      </w:r>
      <w:proofErr w:type="gramStart"/>
      <w:r w:rsidRPr="001D44A5">
        <w:rPr>
          <w:rFonts w:ascii="Times New Roman" w:hAnsi="Times New Roman" w:cs="Times New Roman"/>
          <w:lang w:val="en-US"/>
        </w:rPr>
        <w:t>Bul. Bot. garden</w:t>
      </w:r>
      <w:proofErr w:type="gram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Sarat</w:t>
      </w:r>
      <w:proofErr w:type="spellEnd"/>
      <w:r w:rsidRPr="001D44A5">
        <w:rPr>
          <w:rFonts w:ascii="Times New Roman" w:hAnsi="Times New Roman" w:cs="Times New Roman"/>
          <w:lang w:val="en-US"/>
        </w:rPr>
        <w:t>. state university</w:t>
      </w:r>
      <w:proofErr w:type="gramStart"/>
      <w:r w:rsidRPr="001D44A5">
        <w:rPr>
          <w:rFonts w:ascii="Times New Roman" w:hAnsi="Times New Roman" w:cs="Times New Roman"/>
          <w:lang w:val="en-US"/>
        </w:rPr>
        <w:t>] .</w:t>
      </w:r>
      <w:proofErr w:type="gramEnd"/>
      <w:r w:rsidRPr="001D44A5">
        <w:rPr>
          <w:rFonts w:ascii="Times New Roman" w:hAnsi="Times New Roman" w:cs="Times New Roman"/>
          <w:lang w:val="en-US"/>
        </w:rPr>
        <w:t xml:space="preserve"> 2017. T. 15. </w:t>
      </w:r>
      <w:proofErr w:type="spellStart"/>
      <w:r w:rsidRPr="001D44A5">
        <w:rPr>
          <w:rFonts w:ascii="Times New Roman" w:hAnsi="Times New Roman" w:cs="Times New Roman"/>
          <w:lang w:val="en-US"/>
        </w:rPr>
        <w:t>Vyp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4. S. 31-56. </w:t>
      </w:r>
    </w:p>
    <w:p w14:paraId="4DC64DA4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Tolokonnikov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G.K.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Vychislimyye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nevychislimyye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fizicheskiye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teorii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po R. </w:t>
      </w:r>
      <w:proofErr w:type="spellStart"/>
      <w:r w:rsidRPr="001D44A5">
        <w:rPr>
          <w:rFonts w:ascii="Times New Roman" w:hAnsi="Times New Roman" w:cs="Times New Roman"/>
          <w:lang w:val="en-US"/>
        </w:rPr>
        <w:t>Penrouzu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Chast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' 3. </w:t>
      </w:r>
      <w:proofErr w:type="spellStart"/>
      <w:r w:rsidRPr="001D44A5">
        <w:rPr>
          <w:rFonts w:ascii="Times New Roman" w:hAnsi="Times New Roman" w:cs="Times New Roman"/>
          <w:lang w:val="en-US"/>
        </w:rPr>
        <w:t>Chast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' 3. [Computable and non-computable physical theories according to R. Penrose. Part 3] // </w:t>
      </w:r>
      <w:proofErr w:type="spellStart"/>
      <w:r w:rsidRPr="001D44A5">
        <w:rPr>
          <w:rFonts w:ascii="Times New Roman" w:hAnsi="Times New Roman" w:cs="Times New Roman"/>
          <w:lang w:val="en-US"/>
        </w:rPr>
        <w:t>Prikl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matem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1D44A5">
        <w:rPr>
          <w:rFonts w:ascii="Times New Roman" w:hAnsi="Times New Roman" w:cs="Times New Roman"/>
          <w:lang w:val="en-US"/>
        </w:rPr>
        <w:t>kvant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teoriya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program [</w:t>
      </w:r>
      <w:proofErr w:type="spellStart"/>
      <w:r w:rsidRPr="001D44A5">
        <w:rPr>
          <w:rFonts w:ascii="Times New Roman" w:hAnsi="Times New Roman" w:cs="Times New Roman"/>
          <w:lang w:val="en-US"/>
        </w:rPr>
        <w:t>Prikl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math., quantum. theory and programs]. 2012. T. 9, №4. S. 3-294. </w:t>
      </w:r>
    </w:p>
    <w:p w14:paraId="4B9D5CE7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Tolokonnikov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G.K.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Neformal'naya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kategornaya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teoriya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sistem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[Informal categorical theory of systems /] // </w:t>
      </w:r>
      <w:proofErr w:type="spellStart"/>
      <w:r w:rsidRPr="001D44A5">
        <w:rPr>
          <w:rFonts w:ascii="Times New Roman" w:hAnsi="Times New Roman" w:cs="Times New Roman"/>
          <w:lang w:val="en-US"/>
        </w:rPr>
        <w:t>Biomashsistemy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1D44A5">
        <w:rPr>
          <w:rFonts w:ascii="Times New Roman" w:hAnsi="Times New Roman" w:cs="Times New Roman"/>
          <w:lang w:val="en-US"/>
        </w:rPr>
        <w:t>Biomashsystems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]. 2018. N.2, №4. S. 41-144. </w:t>
      </w:r>
    </w:p>
    <w:p w14:paraId="6F01D8F7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lang w:val="en-US"/>
        </w:rPr>
        <w:t>Khannes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S'oblad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D44A5">
        <w:rPr>
          <w:rFonts w:ascii="Times New Roman" w:hAnsi="Times New Roman" w:cs="Times New Roman"/>
          <w:lang w:val="en-US"/>
        </w:rPr>
        <w:t>shvedskiy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biokhaker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ekspert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po </w:t>
      </w:r>
      <w:proofErr w:type="spellStart"/>
      <w:r w:rsidRPr="001D44A5">
        <w:rPr>
          <w:rFonts w:ascii="Times New Roman" w:hAnsi="Times New Roman" w:cs="Times New Roman"/>
          <w:lang w:val="en-US"/>
        </w:rPr>
        <w:t>moshchnym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tekhnologiyam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D44A5">
        <w:rPr>
          <w:rFonts w:ascii="Times New Roman" w:hAnsi="Times New Roman" w:cs="Times New Roman"/>
          <w:lang w:val="en-US"/>
        </w:rPr>
        <w:t>oblasti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biokhakinga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[Hannes </w:t>
      </w:r>
      <w:proofErr w:type="spellStart"/>
      <w:r w:rsidRPr="001D44A5">
        <w:rPr>
          <w:rFonts w:ascii="Times New Roman" w:hAnsi="Times New Roman" w:cs="Times New Roman"/>
          <w:lang w:val="en-US"/>
        </w:rPr>
        <w:t>Sjoblad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: Swedish biohacker and expert in powerful biohacking technologies] - URL: https://pro-motivate.com/ru/speaker/hannes-sjoblad/ (data </w:t>
      </w:r>
      <w:proofErr w:type="spellStart"/>
      <w:r w:rsidRPr="001D44A5">
        <w:rPr>
          <w:rFonts w:ascii="Times New Roman" w:hAnsi="Times New Roman" w:cs="Times New Roman"/>
          <w:lang w:val="en-US"/>
        </w:rPr>
        <w:t>obrashcheniya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10.06.2022)</w:t>
      </w:r>
    </w:p>
    <w:p w14:paraId="34ED6DC6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60B2E">
        <w:rPr>
          <w:rFonts w:ascii="Times New Roman" w:hAnsi="Times New Roman" w:cs="Times New Roman"/>
          <w:i/>
          <w:iCs/>
          <w:lang w:val="en-US"/>
        </w:rPr>
        <w:t>Chernoivanov</w:t>
      </w:r>
      <w:proofErr w:type="spellEnd"/>
      <w:r w:rsidRPr="00260B2E">
        <w:rPr>
          <w:rFonts w:ascii="Times New Roman" w:hAnsi="Times New Roman" w:cs="Times New Roman"/>
          <w:i/>
          <w:iCs/>
          <w:lang w:val="en-US"/>
        </w:rPr>
        <w:t xml:space="preserve"> V.I.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Biomashsistemy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D44A5">
        <w:rPr>
          <w:rFonts w:ascii="Times New Roman" w:hAnsi="Times New Roman" w:cs="Times New Roman"/>
          <w:lang w:val="en-US"/>
        </w:rPr>
        <w:t>vozniknoveniye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44A5">
        <w:rPr>
          <w:rFonts w:ascii="Times New Roman" w:hAnsi="Times New Roman" w:cs="Times New Roman"/>
          <w:lang w:val="en-US"/>
        </w:rPr>
        <w:t>razvitiye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perspektivy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1D44A5">
        <w:rPr>
          <w:rFonts w:ascii="Times New Roman" w:hAnsi="Times New Roman" w:cs="Times New Roman"/>
          <w:lang w:val="en-US"/>
        </w:rPr>
        <w:t>Biomashsystems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: emergence, development and prospects] // </w:t>
      </w:r>
      <w:proofErr w:type="spellStart"/>
      <w:r w:rsidRPr="001D44A5">
        <w:rPr>
          <w:rFonts w:ascii="Times New Roman" w:hAnsi="Times New Roman" w:cs="Times New Roman"/>
          <w:lang w:val="en-US"/>
        </w:rPr>
        <w:t>Biomashsistemy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1D44A5">
        <w:rPr>
          <w:rFonts w:ascii="Times New Roman" w:hAnsi="Times New Roman" w:cs="Times New Roman"/>
          <w:lang w:val="en-US"/>
        </w:rPr>
        <w:t>Biomashsystems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]. 2017. T.1, №1. S. 7-58. </w:t>
      </w:r>
    </w:p>
    <w:p w14:paraId="13990A17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60B2E">
        <w:rPr>
          <w:rFonts w:ascii="Times New Roman" w:hAnsi="Times New Roman" w:cs="Times New Roman"/>
          <w:i/>
          <w:iCs/>
          <w:lang w:val="en-US"/>
        </w:rPr>
        <w:t>Chernoivanov</w:t>
      </w:r>
      <w:proofErr w:type="spellEnd"/>
      <w:r w:rsidRPr="00260B2E">
        <w:rPr>
          <w:rFonts w:ascii="Times New Roman" w:hAnsi="Times New Roman" w:cs="Times New Roman"/>
          <w:i/>
          <w:iCs/>
          <w:lang w:val="en-US"/>
        </w:rPr>
        <w:t xml:space="preserve"> V.I., </w:t>
      </w:r>
      <w:proofErr w:type="spellStart"/>
      <w:r w:rsidRPr="00260B2E">
        <w:rPr>
          <w:rFonts w:ascii="Times New Roman" w:hAnsi="Times New Roman" w:cs="Times New Roman"/>
          <w:i/>
          <w:iCs/>
          <w:lang w:val="en-US"/>
        </w:rPr>
        <w:t>Tolokonnikov</w:t>
      </w:r>
      <w:proofErr w:type="spellEnd"/>
      <w:r w:rsidRPr="00260B2E">
        <w:rPr>
          <w:rFonts w:ascii="Times New Roman" w:hAnsi="Times New Roman" w:cs="Times New Roman"/>
          <w:i/>
          <w:iCs/>
          <w:lang w:val="en-US"/>
        </w:rPr>
        <w:t xml:space="preserve"> G.K., </w:t>
      </w:r>
      <w:proofErr w:type="spellStart"/>
      <w:r w:rsidRPr="00260B2E">
        <w:rPr>
          <w:rFonts w:ascii="Times New Roman" w:hAnsi="Times New Roman" w:cs="Times New Roman"/>
          <w:i/>
          <w:iCs/>
          <w:lang w:val="en-US"/>
        </w:rPr>
        <w:t>Shogenov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  <w:lang w:val="en-US"/>
        </w:rPr>
        <w:t>u</w:t>
      </w:r>
      <w:r w:rsidRPr="001D44A5">
        <w:rPr>
          <w:rFonts w:ascii="Times New Roman" w:hAnsi="Times New Roman" w:cs="Times New Roman"/>
          <w:lang w:val="en-US"/>
        </w:rPr>
        <w:t>.K</w:t>
      </w:r>
      <w:r>
        <w:rPr>
          <w:rFonts w:ascii="Times New Roman" w:hAnsi="Times New Roman" w:cs="Times New Roman"/>
          <w:lang w:val="en-US"/>
        </w:rPr>
        <w:t>h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1D44A5">
        <w:rPr>
          <w:rFonts w:ascii="Times New Roman" w:hAnsi="Times New Roman" w:cs="Times New Roman"/>
          <w:lang w:val="en-US"/>
        </w:rPr>
        <w:t>Dorokhov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A.S. </w:t>
      </w:r>
      <w:proofErr w:type="spellStart"/>
      <w:r w:rsidRPr="001D44A5">
        <w:rPr>
          <w:rFonts w:ascii="Times New Roman" w:hAnsi="Times New Roman" w:cs="Times New Roman"/>
          <w:lang w:val="en-US"/>
        </w:rPr>
        <w:t>Biomashsistemy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44A5">
        <w:rPr>
          <w:rFonts w:ascii="Times New Roman" w:hAnsi="Times New Roman" w:cs="Times New Roman"/>
          <w:lang w:val="en-US"/>
        </w:rPr>
        <w:t>iskusstvennyy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intellekt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agrokiborgi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1D44A5">
        <w:rPr>
          <w:rFonts w:ascii="Times New Roman" w:hAnsi="Times New Roman" w:cs="Times New Roman"/>
          <w:lang w:val="en-US"/>
        </w:rPr>
        <w:t>Biomachine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systems, artificial intelligence and </w:t>
      </w:r>
      <w:proofErr w:type="spellStart"/>
      <w:r w:rsidRPr="001D44A5">
        <w:rPr>
          <w:rFonts w:ascii="Times New Roman" w:hAnsi="Times New Roman" w:cs="Times New Roman"/>
          <w:lang w:val="en-US"/>
        </w:rPr>
        <w:t>agrocyborgs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] / </w:t>
      </w:r>
      <w:proofErr w:type="spellStart"/>
      <w:r w:rsidRPr="001D44A5">
        <w:rPr>
          <w:rFonts w:ascii="Times New Roman" w:hAnsi="Times New Roman" w:cs="Times New Roman"/>
          <w:lang w:val="en-US"/>
        </w:rPr>
        <w:t>Trukhachev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V.I., </w:t>
      </w:r>
      <w:proofErr w:type="spellStart"/>
      <w:r w:rsidRPr="001D44A5">
        <w:rPr>
          <w:rFonts w:ascii="Times New Roman" w:hAnsi="Times New Roman" w:cs="Times New Roman"/>
          <w:lang w:val="en-US"/>
        </w:rPr>
        <w:t>Didmanidze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O.N. (red.) </w:t>
      </w:r>
      <w:proofErr w:type="spellStart"/>
      <w:r w:rsidRPr="001D44A5">
        <w:rPr>
          <w:rFonts w:ascii="Times New Roman" w:hAnsi="Times New Roman" w:cs="Times New Roman"/>
          <w:lang w:val="en-US"/>
        </w:rPr>
        <w:t>Chteniya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akademika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V.</w:t>
      </w:r>
      <w:proofErr w:type="gramStart"/>
      <w:r w:rsidRPr="001D44A5">
        <w:rPr>
          <w:rFonts w:ascii="Times New Roman" w:hAnsi="Times New Roman" w:cs="Times New Roman"/>
          <w:lang w:val="en-US"/>
        </w:rPr>
        <w:t>N.Boltinskogo</w:t>
      </w:r>
      <w:proofErr w:type="spellEnd"/>
      <w:proofErr w:type="gram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Sbornik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statey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1D44A5">
        <w:rPr>
          <w:rFonts w:ascii="Times New Roman" w:hAnsi="Times New Roman" w:cs="Times New Roman"/>
          <w:lang w:val="en-US"/>
        </w:rPr>
        <w:t>Trukhachev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V.I., </w:t>
      </w:r>
      <w:proofErr w:type="spellStart"/>
      <w:r w:rsidRPr="001D44A5">
        <w:rPr>
          <w:rFonts w:ascii="Times New Roman" w:hAnsi="Times New Roman" w:cs="Times New Roman"/>
          <w:lang w:val="en-US"/>
        </w:rPr>
        <w:t>Didmanidze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O.N. (ed.) Readings of Academician V.N. </w:t>
      </w:r>
      <w:proofErr w:type="spellStart"/>
      <w:r w:rsidRPr="001D44A5">
        <w:rPr>
          <w:rFonts w:ascii="Times New Roman" w:hAnsi="Times New Roman" w:cs="Times New Roman"/>
          <w:lang w:val="en-US"/>
        </w:rPr>
        <w:t>Boltinsky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Digest of articles]. M.: </w:t>
      </w:r>
      <w:proofErr w:type="spellStart"/>
      <w:r w:rsidRPr="001D44A5">
        <w:rPr>
          <w:rFonts w:ascii="Times New Roman" w:hAnsi="Times New Roman" w:cs="Times New Roman"/>
          <w:lang w:val="en-US"/>
        </w:rPr>
        <w:t>Izdatel'stvo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«Sam </w:t>
      </w:r>
      <w:proofErr w:type="spellStart"/>
      <w:r w:rsidRPr="001D44A5">
        <w:rPr>
          <w:rFonts w:ascii="Times New Roman" w:hAnsi="Times New Roman" w:cs="Times New Roman"/>
          <w:lang w:val="en-US"/>
        </w:rPr>
        <w:t>poligrafist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». 2022, S. 40-46. </w:t>
      </w:r>
    </w:p>
    <w:p w14:paraId="7124E0EE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60B2E">
        <w:rPr>
          <w:rFonts w:ascii="Times New Roman" w:hAnsi="Times New Roman" w:cs="Times New Roman"/>
          <w:i/>
          <w:iCs/>
          <w:lang w:val="en-US"/>
        </w:rPr>
        <w:t>Shchekut'yev</w:t>
      </w:r>
      <w:proofErr w:type="spellEnd"/>
      <w:r w:rsidRPr="00260B2E">
        <w:rPr>
          <w:rFonts w:ascii="Times New Roman" w:hAnsi="Times New Roman" w:cs="Times New Roman"/>
          <w:i/>
          <w:iCs/>
          <w:lang w:val="en-US"/>
        </w:rPr>
        <w:t xml:space="preserve"> G.A.</w:t>
      </w:r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Neyromonitoring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D44A5">
        <w:rPr>
          <w:rFonts w:ascii="Times New Roman" w:hAnsi="Times New Roman" w:cs="Times New Roman"/>
          <w:lang w:val="en-US"/>
        </w:rPr>
        <w:t>obshchiye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printsipy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primenyayemyye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metody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[Neuromonitoring: general principles and applied methods] / Zhukov P.V. (red.). </w:t>
      </w:r>
      <w:proofErr w:type="spellStart"/>
      <w:r w:rsidRPr="001D44A5">
        <w:rPr>
          <w:rFonts w:ascii="Times New Roman" w:hAnsi="Times New Roman" w:cs="Times New Roman"/>
          <w:lang w:val="en-US"/>
        </w:rPr>
        <w:t>Neyrofiziologicheskiye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issledovaniya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1D44A5">
        <w:rPr>
          <w:rFonts w:ascii="Times New Roman" w:hAnsi="Times New Roman" w:cs="Times New Roman"/>
          <w:lang w:val="en-US"/>
        </w:rPr>
        <w:t>klinike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D44A5">
        <w:rPr>
          <w:rFonts w:ascii="Times New Roman" w:hAnsi="Times New Roman" w:cs="Times New Roman"/>
          <w:lang w:val="en-US"/>
        </w:rPr>
        <w:t>Sbornik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materialov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konferentsii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lang w:val="en-US"/>
        </w:rPr>
        <w:t>pamyati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prof. G.A. </w:t>
      </w:r>
      <w:proofErr w:type="spellStart"/>
      <w:r w:rsidRPr="001D44A5">
        <w:rPr>
          <w:rFonts w:ascii="Times New Roman" w:hAnsi="Times New Roman" w:cs="Times New Roman"/>
          <w:lang w:val="en-US"/>
        </w:rPr>
        <w:t>Shchekut'yeva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[Zhukov P.V. (ed.). Neurophysiological studies in the clinic. Collection of materials of the conference in memory of prof. G.A. </w:t>
      </w:r>
      <w:proofErr w:type="spellStart"/>
      <w:r w:rsidRPr="001D44A5">
        <w:rPr>
          <w:rFonts w:ascii="Times New Roman" w:hAnsi="Times New Roman" w:cs="Times New Roman"/>
          <w:lang w:val="en-US"/>
        </w:rPr>
        <w:t>Shchekutev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]. M.: </w:t>
      </w:r>
      <w:proofErr w:type="spellStart"/>
      <w:r w:rsidRPr="001D44A5">
        <w:rPr>
          <w:rFonts w:ascii="Times New Roman" w:hAnsi="Times New Roman" w:cs="Times New Roman"/>
          <w:lang w:val="en-US"/>
        </w:rPr>
        <w:t>Antidor</w:t>
      </w:r>
      <w:proofErr w:type="spellEnd"/>
      <w:r w:rsidRPr="001D44A5">
        <w:rPr>
          <w:rFonts w:ascii="Times New Roman" w:hAnsi="Times New Roman" w:cs="Times New Roman"/>
          <w:lang w:val="en-US"/>
        </w:rPr>
        <w:t>. 2001. S. 208–216.</w:t>
      </w:r>
    </w:p>
    <w:p w14:paraId="2ED5FCBA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</w:rPr>
      </w:pPr>
      <w:r w:rsidRPr="001D44A5">
        <w:rPr>
          <w:rFonts w:ascii="Times New Roman" w:hAnsi="Times New Roman" w:cs="Times New Roman"/>
          <w:lang w:val="en-US"/>
        </w:rPr>
        <w:t xml:space="preserve">Breakthrough Technology for the Brain. </w:t>
      </w:r>
      <w:r w:rsidRPr="001D44A5">
        <w:rPr>
          <w:rFonts w:ascii="Times New Roman" w:hAnsi="Times New Roman" w:cs="Times New Roman"/>
        </w:rPr>
        <w:t>URL: https://neuralink.com (дата обращения 10.06.2022)</w:t>
      </w:r>
    </w:p>
    <w:p w14:paraId="624D458F" w14:textId="77777777" w:rsidR="00B238E4" w:rsidRPr="001D44A5" w:rsidRDefault="00B238E4" w:rsidP="00E14D20">
      <w:pPr>
        <w:pStyle w:val="a3"/>
        <w:numPr>
          <w:ilvl w:val="0"/>
          <w:numId w:val="4"/>
        </w:numPr>
        <w:spacing w:beforeLines="60" w:before="144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4A5">
        <w:rPr>
          <w:rFonts w:ascii="Times New Roman" w:hAnsi="Times New Roman" w:cs="Times New Roman"/>
          <w:i/>
          <w:iCs/>
          <w:sz w:val="24"/>
          <w:szCs w:val="24"/>
          <w:lang w:val="en-US"/>
        </w:rPr>
        <w:t>Brenner E.D.</w:t>
      </w:r>
      <w:r w:rsidRPr="001D44A5">
        <w:rPr>
          <w:rFonts w:ascii="Times New Roman" w:hAnsi="Times New Roman" w:cs="Times New Roman"/>
          <w:sz w:val="24"/>
          <w:szCs w:val="24"/>
          <w:lang w:val="en-US"/>
        </w:rPr>
        <w:t xml:space="preserve"> Plant neurobiology: an integrated view of plant signaling // TRENDS in Plant Science. 2006. Vol.11. No.8. P 413-419.</w:t>
      </w:r>
    </w:p>
    <w:p w14:paraId="49725E8F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  <w:lang w:val="en-US"/>
        </w:rPr>
        <w:t>Cui S., Cao L., Acosta N., Zhu H., Ling P.P.</w:t>
      </w:r>
      <w:r w:rsidRPr="001D44A5">
        <w:rPr>
          <w:rFonts w:ascii="Times New Roman" w:hAnsi="Times New Roman" w:cs="Times New Roman"/>
          <w:lang w:val="en-US"/>
        </w:rPr>
        <w:t xml:space="preserve"> Development of Portable E-Nose System for Fast Diagnosis of Whitefly Infestation in Tomato Plant in Greenhouse //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Chemosensors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</w:t>
      </w:r>
      <w:r w:rsidRPr="001D44A5">
        <w:rPr>
          <w:rFonts w:ascii="Times New Roman" w:hAnsi="Times New Roman" w:cs="Times New Roman"/>
          <w:lang w:val="en-US"/>
        </w:rPr>
        <w:t xml:space="preserve"> 2021. Vol 9. P. 297.</w:t>
      </w:r>
    </w:p>
    <w:p w14:paraId="43A26519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  <w:lang w:val="en-US"/>
        </w:rPr>
        <w:t>Gurov O. N.</w:t>
      </w:r>
      <w:r w:rsidRPr="001D44A5">
        <w:rPr>
          <w:rFonts w:ascii="Times New Roman" w:hAnsi="Times New Roman" w:cs="Times New Roman"/>
          <w:lang w:val="en-US"/>
        </w:rPr>
        <w:t xml:space="preserve"> Conceptual Model of Agro-Industrial Cyborg // Lecture Notes on Data Engineering and Communications Technologies. 2022. Vol. 119. P. 1-13.</w:t>
      </w:r>
    </w:p>
    <w:p w14:paraId="480D3F0E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eastAsia="Times New Roman" w:hAnsi="Times New Roman" w:cs="Times New Roman"/>
          <w:i/>
          <w:iCs/>
          <w:lang w:val="en-US"/>
        </w:rPr>
        <w:t xml:space="preserve">Lyubimov V.T., Romanov D.V., Tsoi </w:t>
      </w:r>
      <w:proofErr w:type="spellStart"/>
      <w:r w:rsidRPr="001D44A5">
        <w:rPr>
          <w:rFonts w:ascii="Times New Roman" w:eastAsia="Times New Roman" w:hAnsi="Times New Roman" w:cs="Times New Roman"/>
          <w:i/>
          <w:iCs/>
          <w:lang w:val="en-US"/>
        </w:rPr>
        <w:t>Yu.A</w:t>
      </w:r>
      <w:proofErr w:type="spellEnd"/>
      <w:r w:rsidRPr="001D44A5">
        <w:rPr>
          <w:rFonts w:ascii="Times New Roman" w:eastAsia="Times New Roman" w:hAnsi="Times New Roman" w:cs="Times New Roman"/>
          <w:i/>
          <w:iCs/>
          <w:lang w:val="en-US"/>
        </w:rPr>
        <w:t xml:space="preserve">., </w:t>
      </w:r>
      <w:proofErr w:type="spellStart"/>
      <w:r w:rsidRPr="001D44A5">
        <w:rPr>
          <w:rFonts w:ascii="Times New Roman" w:eastAsia="Times New Roman" w:hAnsi="Times New Roman" w:cs="Times New Roman"/>
          <w:i/>
          <w:iCs/>
          <w:lang w:val="en-US"/>
        </w:rPr>
        <w:t>Ziganshin</w:t>
      </w:r>
      <w:proofErr w:type="spellEnd"/>
      <w:r w:rsidRPr="001D44A5">
        <w:rPr>
          <w:rFonts w:ascii="Times New Roman" w:eastAsia="Times New Roman" w:hAnsi="Times New Roman" w:cs="Times New Roman"/>
          <w:i/>
          <w:iCs/>
          <w:lang w:val="en-US"/>
        </w:rPr>
        <w:t xml:space="preserve"> B.G., </w:t>
      </w:r>
      <w:proofErr w:type="spellStart"/>
      <w:r w:rsidRPr="001D44A5">
        <w:rPr>
          <w:rFonts w:ascii="Times New Roman" w:eastAsia="Times New Roman" w:hAnsi="Times New Roman" w:cs="Times New Roman"/>
          <w:i/>
          <w:iCs/>
          <w:lang w:val="en-US"/>
        </w:rPr>
        <w:t>Sitdikov</w:t>
      </w:r>
      <w:proofErr w:type="spellEnd"/>
      <w:r w:rsidRPr="001D44A5">
        <w:rPr>
          <w:rFonts w:ascii="Times New Roman" w:eastAsia="Times New Roman" w:hAnsi="Times New Roman" w:cs="Times New Roman"/>
          <w:i/>
          <w:iCs/>
          <w:lang w:val="en-US"/>
        </w:rPr>
        <w:t xml:space="preserve"> F.F.</w:t>
      </w:r>
      <w:r w:rsidRPr="001D44A5">
        <w:rPr>
          <w:rFonts w:ascii="Times New Roman" w:eastAsia="Times New Roman" w:hAnsi="Times New Roman" w:cs="Times New Roman"/>
          <w:lang w:val="en-US"/>
        </w:rPr>
        <w:t xml:space="preserve"> </w:t>
      </w:r>
      <w:r w:rsidRPr="001D44A5">
        <w:rPr>
          <w:rFonts w:ascii="Times New Roman" w:hAnsi="Times New Roman" w:cs="Times New Roman"/>
          <w:lang w:val="en-US"/>
        </w:rPr>
        <w:t>Results of application of frequency resonance therapy for treatment of cow mastitis, BIO Web of Conferences 17, 00254 (2020), https://doi.org/10.1051/bioconf/20201700254.</w:t>
      </w:r>
    </w:p>
    <w:p w14:paraId="3F38E729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Mironova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E.A.,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Shogenov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Yu.H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Moiseenkova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V.Yu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Romanovsky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Yu.M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</w:t>
      </w:r>
      <w:r w:rsidRPr="001D44A5">
        <w:rPr>
          <w:rFonts w:ascii="Times New Roman" w:hAnsi="Times New Roman" w:cs="Times New Roman"/>
          <w:lang w:val="en-US"/>
        </w:rPr>
        <w:t xml:space="preserve"> Bioelectric responses of plants to the low-intensive irradiation in the visible and infrared ranges, SPIE. 1998. V. 3732. P.349-352.</w:t>
      </w:r>
    </w:p>
    <w:p w14:paraId="0508D907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Opritov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V.A.,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Pyatigin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S.S.,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Retivin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V.G.</w:t>
      </w:r>
      <w:r w:rsidRPr="001D44A5">
        <w:rPr>
          <w:rFonts w:ascii="Times New Roman" w:hAnsi="Times New Roman" w:cs="Times New Roman"/>
          <w:lang w:val="en-US"/>
        </w:rPr>
        <w:t xml:space="preserve"> Bioelectrogenesis in higher plants. M., </w:t>
      </w:r>
      <w:proofErr w:type="spellStart"/>
      <w:r w:rsidRPr="001D44A5">
        <w:rPr>
          <w:rFonts w:ascii="Times New Roman" w:hAnsi="Times New Roman" w:cs="Times New Roman"/>
          <w:lang w:val="en-US"/>
        </w:rPr>
        <w:t>Nauka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. 1991. 213 p. </w:t>
      </w:r>
    </w:p>
    <w:p w14:paraId="3F7A9FCF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Tolokonnikov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G.K.</w:t>
      </w:r>
      <w:r w:rsidRPr="001D44A5">
        <w:rPr>
          <w:rFonts w:ascii="Times New Roman" w:hAnsi="Times New Roman" w:cs="Times New Roman"/>
          <w:lang w:val="en-US"/>
        </w:rPr>
        <w:t xml:space="preserve"> Functional Systems Integrated with a Universal Agent of Artificial Intelligence and Higher </w:t>
      </w:r>
      <w:proofErr w:type="spellStart"/>
      <w:r w:rsidRPr="001D44A5">
        <w:rPr>
          <w:rFonts w:ascii="Times New Roman" w:hAnsi="Times New Roman" w:cs="Times New Roman"/>
          <w:lang w:val="en-US"/>
        </w:rPr>
        <w:t>Neurocategories</w:t>
      </w:r>
      <w:proofErr w:type="spellEnd"/>
      <w:r w:rsidRPr="001D44A5">
        <w:rPr>
          <w:rFonts w:ascii="Times New Roman" w:hAnsi="Times New Roman" w:cs="Times New Roman"/>
          <w:lang w:val="en-US"/>
        </w:rPr>
        <w:t xml:space="preserve"> // Advances in Intelligent Systems and Computing. Vol 1315. P. 3-12.</w:t>
      </w:r>
    </w:p>
    <w:p w14:paraId="5E519FDD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Tolokonnikov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G.K.,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Chernoivanov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V.I.,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Shogenov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Yu.Kh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Dorokhov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A.S.</w:t>
      </w:r>
      <w:r w:rsidRPr="001D44A5">
        <w:rPr>
          <w:rFonts w:ascii="Times New Roman" w:hAnsi="Times New Roman" w:cs="Times New Roman"/>
          <w:lang w:val="en-US"/>
        </w:rPr>
        <w:t xml:space="preserve"> Categorical model of a plant as a system // Lecture Notes on Data Engineering and Communications Technologies. 2022. Vol 107. P. 161-169.</w:t>
      </w:r>
    </w:p>
    <w:p w14:paraId="7C6ECF0D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Vasilyev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V.A.,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Garkusha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I.V., Petrov V.A.,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Romanovskii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Yu.M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.,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Shogenov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D44A5">
        <w:rPr>
          <w:rFonts w:ascii="Times New Roman" w:hAnsi="Times New Roman" w:cs="Times New Roman"/>
          <w:i/>
          <w:iCs/>
          <w:lang w:val="en-US"/>
        </w:rPr>
        <w:t>Yu.Kh</w:t>
      </w:r>
      <w:proofErr w:type="spellEnd"/>
      <w:r w:rsidRPr="001D44A5">
        <w:rPr>
          <w:rFonts w:ascii="Times New Roman" w:hAnsi="Times New Roman" w:cs="Times New Roman"/>
          <w:i/>
          <w:iCs/>
          <w:lang w:val="en-US"/>
        </w:rPr>
        <w:t>.</w:t>
      </w:r>
      <w:r w:rsidRPr="001D44A5">
        <w:rPr>
          <w:rFonts w:ascii="Times New Roman" w:hAnsi="Times New Roman" w:cs="Times New Roman"/>
          <w:lang w:val="en-US"/>
        </w:rPr>
        <w:t xml:space="preserve"> Light induced electrical activity of green plants // Biophysics. 2003. Vol. 48. № 4. P. 662-671.</w:t>
      </w:r>
    </w:p>
    <w:p w14:paraId="420A29E5" w14:textId="77777777" w:rsidR="00B238E4" w:rsidRPr="001D44A5" w:rsidRDefault="00B238E4" w:rsidP="00E14D20">
      <w:pPr>
        <w:pStyle w:val="Standard"/>
        <w:numPr>
          <w:ilvl w:val="0"/>
          <w:numId w:val="4"/>
        </w:numPr>
        <w:spacing w:beforeLines="60" w:before="144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1D44A5">
        <w:rPr>
          <w:rFonts w:ascii="Times New Roman" w:hAnsi="Times New Roman" w:cs="Times New Roman"/>
          <w:i/>
          <w:iCs/>
          <w:lang w:val="en-US"/>
        </w:rPr>
        <w:t>Zimmermann M.</w:t>
      </w:r>
      <w:r w:rsidRPr="001D44A5">
        <w:rPr>
          <w:rFonts w:ascii="Times New Roman" w:hAnsi="Times New Roman" w:cs="Times New Roman"/>
          <w:lang w:val="en-US"/>
        </w:rPr>
        <w:t xml:space="preserve"> Candidates for Systemic Signals in Higher Plants and the Challenge of Their Identification // Plant Physiology. 2016. Vol. 170. № </w:t>
      </w:r>
      <w:proofErr w:type="gramStart"/>
      <w:r w:rsidRPr="001D44A5">
        <w:rPr>
          <w:rFonts w:ascii="Times New Roman" w:hAnsi="Times New Roman" w:cs="Times New Roman"/>
          <w:lang w:val="en-US"/>
        </w:rPr>
        <w:t>4 .</w:t>
      </w:r>
      <w:proofErr w:type="gramEnd"/>
      <w:r w:rsidRPr="001D44A5">
        <w:rPr>
          <w:rFonts w:ascii="Times New Roman" w:hAnsi="Times New Roman" w:cs="Times New Roman"/>
          <w:lang w:val="en-US"/>
        </w:rPr>
        <w:t xml:space="preserve"> P. 407-419.</w:t>
      </w:r>
    </w:p>
    <w:p w14:paraId="102F85A8" w14:textId="77777777" w:rsidR="00E14D20" w:rsidRDefault="00E14D20" w:rsidP="00E14D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A2E6B" w14:textId="6BD97377" w:rsidR="000C117D" w:rsidRPr="00E14D20" w:rsidRDefault="000C117D" w:rsidP="00E14D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4D2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авторах </w:t>
      </w:r>
    </w:p>
    <w:p w14:paraId="30FC461B" w14:textId="61184A91" w:rsidR="000C117D" w:rsidRDefault="000C117D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Черноиванов Вячеслав Иванови</w:t>
      </w:r>
      <w:r w:rsidR="004A7430">
        <w:rPr>
          <w:rFonts w:ascii="Times New Roman" w:hAnsi="Times New Roman" w:cs="Times New Roman"/>
          <w:sz w:val="24"/>
          <w:szCs w:val="24"/>
        </w:rPr>
        <w:t>ч</w:t>
      </w:r>
    </w:p>
    <w:p w14:paraId="260A47D4" w14:textId="477C6C4D" w:rsidR="004A7430" w:rsidRDefault="004A7430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A7430">
        <w:rPr>
          <w:rFonts w:ascii="Times New Roman" w:hAnsi="Times New Roman" w:cs="Times New Roman"/>
          <w:sz w:val="24"/>
          <w:szCs w:val="24"/>
        </w:rPr>
        <w:t>едеральное государственное бюджетное научное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A7430">
        <w:rPr>
          <w:rFonts w:ascii="Times New Roman" w:hAnsi="Times New Roman" w:cs="Times New Roman"/>
          <w:sz w:val="24"/>
          <w:szCs w:val="24"/>
        </w:rPr>
        <w:t>Федеральный научный агроинженерный центр ВИМ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A7430">
        <w:rPr>
          <w:rFonts w:ascii="Times New Roman" w:hAnsi="Times New Roman" w:cs="Times New Roman"/>
          <w:sz w:val="24"/>
          <w:szCs w:val="24"/>
        </w:rPr>
        <w:t>(ФГБНУ ФНАЦ ВИМ)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7430">
        <w:rPr>
          <w:rFonts w:ascii="Times New Roman" w:hAnsi="Times New Roman" w:cs="Times New Roman"/>
          <w:sz w:val="24"/>
          <w:szCs w:val="24"/>
        </w:rPr>
        <w:t>академик РАН, научный сотрудни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A7430">
        <w:rPr>
          <w:rFonts w:ascii="Times New Roman" w:hAnsi="Times New Roman" w:cs="Times New Roman"/>
          <w:sz w:val="24"/>
          <w:szCs w:val="24"/>
        </w:rPr>
        <w:t>109428,</w:t>
      </w:r>
      <w:r w:rsidR="002D40E0" w:rsidRPr="002D40E0">
        <w:rPr>
          <w:rFonts w:ascii="Times New Roman" w:hAnsi="Times New Roman" w:cs="Times New Roman"/>
          <w:sz w:val="24"/>
          <w:szCs w:val="24"/>
        </w:rPr>
        <w:t xml:space="preserve"> </w:t>
      </w:r>
      <w:r w:rsidRPr="004A7430">
        <w:rPr>
          <w:rFonts w:ascii="Times New Roman" w:hAnsi="Times New Roman" w:cs="Times New Roman"/>
          <w:sz w:val="24"/>
          <w:szCs w:val="24"/>
        </w:rPr>
        <w:t>г. Москва, 1-й Институтский проезд, дом 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13124" w14:textId="0BEF9D8D" w:rsidR="005924B0" w:rsidRPr="005924B0" w:rsidRDefault="004A743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24B0">
        <w:rPr>
          <w:rFonts w:ascii="Times New Roman" w:hAnsi="Times New Roman" w:cs="Times New Roman"/>
          <w:sz w:val="24"/>
          <w:szCs w:val="24"/>
          <w:lang w:val="en-US"/>
        </w:rPr>
        <w:t>vichernoivanov@mail.ru</w:t>
      </w:r>
      <w:r w:rsidR="005924B0" w:rsidRPr="00592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CA3145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Chernoivanov</w:t>
      </w:r>
      <w:proofErr w:type="spellEnd"/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 Vyacheslav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Ivanovich</w:t>
      </w:r>
      <w:proofErr w:type="spellEnd"/>
    </w:p>
    <w:p w14:paraId="05D0E4F5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Federal State Budgetary Scientific Institution "Federal Scientific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Agroengineering</w:t>
      </w:r>
      <w:proofErr w:type="spellEnd"/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 Center VIM" (FGBNU FNATS VIM), academician of the Russian Academy of Sciences, researcher 109428, Moscow, 1st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Institutskiy</w:t>
      </w:r>
      <w:proofErr w:type="spellEnd"/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proezd</w:t>
      </w:r>
      <w:proofErr w:type="spellEnd"/>
      <w:r w:rsidRPr="002D40E0">
        <w:rPr>
          <w:rFonts w:ascii="Times New Roman" w:hAnsi="Times New Roman" w:cs="Times New Roman"/>
          <w:sz w:val="24"/>
          <w:szCs w:val="24"/>
          <w:lang w:val="en-US"/>
        </w:rPr>
        <w:t>, house 5.</w:t>
      </w:r>
    </w:p>
    <w:p w14:paraId="39EC4A05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vichernoivanov</w:t>
      </w:r>
      <w:proofErr w:type="spellEnd"/>
      <w:r w:rsidRPr="002D40E0">
        <w:rPr>
          <w:rFonts w:ascii="Times New Roman" w:hAnsi="Times New Roman" w:cs="Times New Roman"/>
          <w:sz w:val="24"/>
          <w:szCs w:val="24"/>
        </w:rPr>
        <w:t>@</w:t>
      </w:r>
      <w:r w:rsidRPr="002D40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40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8F85CF2" w14:textId="77777777" w:rsid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712E2" w14:textId="47E3CB3A" w:rsidR="005924B0" w:rsidRDefault="004A7430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Андрей Юрьевич</w:t>
      </w:r>
    </w:p>
    <w:p w14:paraId="5DFA8263" w14:textId="77777777" w:rsidR="002D40E0" w:rsidRDefault="004A7430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 w:rsidRPr="004A7430">
        <w:rPr>
          <w:rFonts w:ascii="Times New Roman" w:hAnsi="Times New Roman" w:cs="Times New Roman"/>
          <w:sz w:val="24"/>
          <w:szCs w:val="24"/>
        </w:rPr>
        <w:t>МГУ имени М.В. Ломоносова, Философский факультет, Кафедра философии и методологии науки, ведущий научный сотрудник</w:t>
      </w:r>
      <w:r>
        <w:rPr>
          <w:rFonts w:ascii="Times New Roman" w:hAnsi="Times New Roman" w:cs="Times New Roman"/>
          <w:sz w:val="24"/>
          <w:szCs w:val="24"/>
        </w:rPr>
        <w:t>, профессор</w:t>
      </w:r>
    </w:p>
    <w:p w14:paraId="4703AF05" w14:textId="5D090040" w:rsidR="004A7430" w:rsidRDefault="004A7430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 w:rsidRPr="004A7430">
        <w:rPr>
          <w:rFonts w:ascii="Times New Roman" w:hAnsi="Times New Roman" w:cs="Times New Roman"/>
          <w:sz w:val="24"/>
          <w:szCs w:val="24"/>
        </w:rPr>
        <w:t xml:space="preserve">119991, </w:t>
      </w:r>
      <w:r w:rsidR="002D40E0">
        <w:rPr>
          <w:rFonts w:ascii="Times New Roman" w:hAnsi="Times New Roman" w:cs="Times New Roman"/>
          <w:sz w:val="24"/>
          <w:szCs w:val="24"/>
        </w:rPr>
        <w:t xml:space="preserve">г. </w:t>
      </w:r>
      <w:r w:rsidRPr="004A7430">
        <w:rPr>
          <w:rFonts w:ascii="Times New Roman" w:hAnsi="Times New Roman" w:cs="Times New Roman"/>
          <w:sz w:val="24"/>
          <w:szCs w:val="24"/>
        </w:rPr>
        <w:t>Москва, ГСП-1, Ломоносовский проспект, д. 27, корп.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DC650" w14:textId="77777777" w:rsidR="004A7430" w:rsidRPr="004A7430" w:rsidRDefault="004A7430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 w:rsidRPr="004A7430">
        <w:rPr>
          <w:rFonts w:ascii="Times New Roman" w:hAnsi="Times New Roman" w:cs="Times New Roman"/>
          <w:sz w:val="24"/>
          <w:szCs w:val="24"/>
        </w:rPr>
        <w:t>mail@scmai.ru</w:t>
      </w:r>
    </w:p>
    <w:p w14:paraId="2D14E585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Alekseev Andrey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Yurievich</w:t>
      </w:r>
      <w:proofErr w:type="spellEnd"/>
    </w:p>
    <w:p w14:paraId="15B5EF91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E0">
        <w:rPr>
          <w:rFonts w:ascii="Times New Roman" w:hAnsi="Times New Roman" w:cs="Times New Roman"/>
          <w:sz w:val="24"/>
          <w:szCs w:val="24"/>
          <w:lang w:val="en-US"/>
        </w:rPr>
        <w:t>Moscow State University named after M.V. Lomonosov, Faculty of Philosophy, Department of Philosophy and Methodology of Science, Leading Researcher, Professor</w:t>
      </w:r>
    </w:p>
    <w:p w14:paraId="7FB455C1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119991, Moscow, GSP-1,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Lomonosovskiy</w:t>
      </w:r>
      <w:proofErr w:type="spellEnd"/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 prospect, 27, bldg. four.</w:t>
      </w:r>
    </w:p>
    <w:p w14:paraId="444AC346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 w:rsidRPr="002D40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40E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scmai</w:t>
      </w:r>
      <w:proofErr w:type="spellEnd"/>
      <w:r w:rsidRPr="002D40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8F18ABA" w14:textId="77777777" w:rsid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250BE" w14:textId="6563ED75" w:rsidR="004A7430" w:rsidRDefault="004A7430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Толоконников</w:t>
      </w:r>
      <w:r w:rsidRPr="002D4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Георгий</w:t>
      </w:r>
      <w:r w:rsidRPr="002D4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Константинович</w:t>
      </w:r>
    </w:p>
    <w:p w14:paraId="013B6FDB" w14:textId="77777777" w:rsidR="002D40E0" w:rsidRDefault="005E4F94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A7430">
        <w:rPr>
          <w:rFonts w:ascii="Times New Roman" w:hAnsi="Times New Roman" w:cs="Times New Roman"/>
          <w:sz w:val="24"/>
          <w:szCs w:val="24"/>
        </w:rPr>
        <w:t>едеральное государственное бюджетное научное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A7430">
        <w:rPr>
          <w:rFonts w:ascii="Times New Roman" w:hAnsi="Times New Roman" w:cs="Times New Roman"/>
          <w:sz w:val="24"/>
          <w:szCs w:val="24"/>
        </w:rPr>
        <w:t>Федеральный научный агроинженерный центр ВИМ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A7430">
        <w:rPr>
          <w:rFonts w:ascii="Times New Roman" w:hAnsi="Times New Roman" w:cs="Times New Roman"/>
          <w:sz w:val="24"/>
          <w:szCs w:val="24"/>
        </w:rPr>
        <w:t>(ФГБНУ ФНАЦ ВИМ)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кандидат физико-математических наук</w:t>
      </w:r>
      <w:r w:rsidRPr="004A7430">
        <w:rPr>
          <w:rFonts w:ascii="Times New Roman" w:hAnsi="Times New Roman" w:cs="Times New Roman"/>
          <w:sz w:val="24"/>
          <w:szCs w:val="24"/>
        </w:rPr>
        <w:t>, научный сотрудни</w:t>
      </w:r>
      <w:r>
        <w:rPr>
          <w:rFonts w:ascii="Times New Roman" w:hAnsi="Times New Roman" w:cs="Times New Roman"/>
          <w:sz w:val="24"/>
          <w:szCs w:val="24"/>
        </w:rPr>
        <w:t xml:space="preserve">к, </w:t>
      </w:r>
      <w:r w:rsidRPr="004A7430">
        <w:rPr>
          <w:rFonts w:ascii="Times New Roman" w:hAnsi="Times New Roman" w:cs="Times New Roman"/>
          <w:sz w:val="24"/>
          <w:szCs w:val="24"/>
        </w:rPr>
        <w:t>109428</w:t>
      </w:r>
    </w:p>
    <w:p w14:paraId="0DBFDC5D" w14:textId="117644D6" w:rsidR="005E4F94" w:rsidRDefault="005E4F94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 w:rsidRPr="004A7430">
        <w:rPr>
          <w:rFonts w:ascii="Times New Roman" w:hAnsi="Times New Roman" w:cs="Times New Roman"/>
          <w:sz w:val="24"/>
          <w:szCs w:val="24"/>
        </w:rPr>
        <w:t>г. Москва, 1-й Институтский проезд, дом 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5EC3A9" w14:textId="111D7B90" w:rsidR="004A7430" w:rsidRPr="005E4F94" w:rsidRDefault="005E4F94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F94">
        <w:rPr>
          <w:rFonts w:ascii="Times New Roman" w:hAnsi="Times New Roman" w:cs="Times New Roman"/>
          <w:sz w:val="24"/>
          <w:szCs w:val="24"/>
          <w:lang w:val="en-US"/>
        </w:rPr>
        <w:t>admcit@mail.ru</w:t>
      </w:r>
    </w:p>
    <w:p w14:paraId="195C9AE9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Tolokonnikov</w:t>
      </w:r>
      <w:proofErr w:type="spellEnd"/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 Georgy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Konstantinovich</w:t>
      </w:r>
      <w:proofErr w:type="spellEnd"/>
    </w:p>
    <w:p w14:paraId="10AF8A5B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Federal State Budgetary Scientific Institution "Federal Scientific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Agroengineering</w:t>
      </w:r>
      <w:proofErr w:type="spellEnd"/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 Center VIM" (FGBNU FNATS VIM), Candidate of Physical and Mathematical Sciences, Researcher, 109428</w:t>
      </w:r>
    </w:p>
    <w:p w14:paraId="395B70E4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Moscow, 1st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Institutskiy</w:t>
      </w:r>
      <w:proofErr w:type="spellEnd"/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proezd</w:t>
      </w:r>
      <w:proofErr w:type="spellEnd"/>
      <w:r w:rsidRPr="002D40E0">
        <w:rPr>
          <w:rFonts w:ascii="Times New Roman" w:hAnsi="Times New Roman" w:cs="Times New Roman"/>
          <w:sz w:val="24"/>
          <w:szCs w:val="24"/>
          <w:lang w:val="en-US"/>
        </w:rPr>
        <w:t>, house 5.</w:t>
      </w:r>
    </w:p>
    <w:p w14:paraId="0406BEA3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E0">
        <w:rPr>
          <w:rFonts w:ascii="Times New Roman" w:hAnsi="Times New Roman" w:cs="Times New Roman"/>
          <w:sz w:val="24"/>
          <w:szCs w:val="24"/>
          <w:lang w:val="en-US"/>
        </w:rPr>
        <w:t>admcit@mail.ru</w:t>
      </w:r>
    </w:p>
    <w:p w14:paraId="542E9024" w14:textId="77777777" w:rsid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53DC4" w14:textId="6B631BCE" w:rsidR="005924B0" w:rsidRPr="005E4F94" w:rsidRDefault="005E4F94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Гуров Олег Николаевич</w:t>
      </w:r>
    </w:p>
    <w:p w14:paraId="7A06495B" w14:textId="3FEF3BD0" w:rsidR="005E4F94" w:rsidRDefault="005E4F94" w:rsidP="00E1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отраслевого менеджмента РАНХИГС, МБА, старший преподаватель, 119571, </w:t>
      </w:r>
      <w:r w:rsidR="002D40E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5E4F94">
        <w:rPr>
          <w:rFonts w:ascii="Times New Roman" w:hAnsi="Times New Roman" w:cs="Times New Roman"/>
          <w:sz w:val="24"/>
          <w:szCs w:val="24"/>
        </w:rPr>
        <w:t>просп. Вернадского, 82, стр.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59C92" w14:textId="1796F6B3" w:rsidR="005E4F94" w:rsidRPr="005E4F94" w:rsidRDefault="005E4F94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gurov-on@ranepa.ru</w:t>
      </w:r>
    </w:p>
    <w:p w14:paraId="159700CE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Gurov Oleg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Nikolaevich</w:t>
      </w:r>
      <w:proofErr w:type="spellEnd"/>
    </w:p>
    <w:p w14:paraId="5D0692E9" w14:textId="77777777" w:rsidR="002D40E0" w:rsidRPr="002D40E0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Institute of Industry Management RANEPA, MBA, Senior Lecturer, 119571, Moscow,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prosp</w:t>
      </w:r>
      <w:proofErr w:type="spellEnd"/>
      <w:r w:rsidRPr="002D40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D40E0">
        <w:rPr>
          <w:rFonts w:ascii="Times New Roman" w:hAnsi="Times New Roman" w:cs="Times New Roman"/>
          <w:sz w:val="24"/>
          <w:szCs w:val="24"/>
          <w:lang w:val="en-US"/>
        </w:rPr>
        <w:t>Vernadsky</w:t>
      </w:r>
      <w:proofErr w:type="spellEnd"/>
      <w:r w:rsidRPr="002D40E0">
        <w:rPr>
          <w:rFonts w:ascii="Times New Roman" w:hAnsi="Times New Roman" w:cs="Times New Roman"/>
          <w:sz w:val="24"/>
          <w:szCs w:val="24"/>
          <w:lang w:val="en-US"/>
        </w:rPr>
        <w:t>, 82, building 4.</w:t>
      </w:r>
    </w:p>
    <w:p w14:paraId="021332E5" w14:textId="603ED7B3" w:rsidR="005924B0" w:rsidRPr="005E4F94" w:rsidRDefault="002D40E0" w:rsidP="00E14D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0E0">
        <w:rPr>
          <w:rFonts w:ascii="Times New Roman" w:hAnsi="Times New Roman" w:cs="Times New Roman"/>
          <w:sz w:val="24"/>
          <w:szCs w:val="24"/>
          <w:lang w:val="en-US"/>
        </w:rPr>
        <w:t>gurov-on@ranepa.ru</w:t>
      </w:r>
    </w:p>
    <w:sectPr w:rsidR="005924B0" w:rsidRPr="005E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ItalicMT">
    <w:charset w:val="00"/>
    <w:family w:val="script"/>
    <w:pitch w:val="default"/>
  </w:font>
  <w:font w:name="TimesNewRomanPSMT">
    <w:altName w:val="MS Gothic"/>
    <w:charset w:val="00"/>
    <w:family w:val="roman"/>
    <w:pitch w:val="default"/>
    <w:sig w:usb0="00000000" w:usb1="08070000" w:usb2="00000010" w:usb3="00000000" w:csb0="00020001" w:csb1="00000000"/>
  </w:font>
  <w:font w:name="TimesNewRoman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olor w:val="000000"/>
        <w:sz w:val="28"/>
        <w:szCs w:val="28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olor w:val="00000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color w:val="000000"/>
        <w:sz w:val="28"/>
        <w:szCs w:val="28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color w:val="00000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color w:val="000000"/>
        <w:sz w:val="28"/>
        <w:szCs w:val="28"/>
      </w:rPr>
    </w:lvl>
  </w:abstractNum>
  <w:abstractNum w:abstractNumId="2" w15:restartNumberingAfterBreak="0">
    <w:nsid w:val="2BEC359A"/>
    <w:multiLevelType w:val="hybridMultilevel"/>
    <w:tmpl w:val="3662BE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0F715B8"/>
    <w:multiLevelType w:val="hybridMultilevel"/>
    <w:tmpl w:val="F1C6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294449">
    <w:abstractNumId w:val="0"/>
  </w:num>
  <w:num w:numId="2" w16cid:durableId="2118988628">
    <w:abstractNumId w:val="1"/>
  </w:num>
  <w:num w:numId="3" w16cid:durableId="1375689862">
    <w:abstractNumId w:val="2"/>
  </w:num>
  <w:num w:numId="4" w16cid:durableId="106995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comments="0" w:insDel="0" w:formatting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0"/>
    <w:rsid w:val="00082716"/>
    <w:rsid w:val="000C117D"/>
    <w:rsid w:val="002D40E0"/>
    <w:rsid w:val="00455828"/>
    <w:rsid w:val="004A7430"/>
    <w:rsid w:val="005924B0"/>
    <w:rsid w:val="005E4F94"/>
    <w:rsid w:val="00717913"/>
    <w:rsid w:val="00765C98"/>
    <w:rsid w:val="00982FF4"/>
    <w:rsid w:val="009856C5"/>
    <w:rsid w:val="00B238E4"/>
    <w:rsid w:val="00E14D20"/>
    <w:rsid w:val="00E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A851"/>
  <w15:chartTrackingRefBased/>
  <w15:docId w15:val="{5499AEFD-F79E-40AB-910E-C75B6CF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a"/>
    <w:link w:val="20"/>
    <w:qFormat/>
    <w:rsid w:val="00EC5B97"/>
    <w:pPr>
      <w:keepNext/>
      <w:keepLines/>
      <w:numPr>
        <w:ilvl w:val="1"/>
        <w:numId w:val="1"/>
      </w:numPr>
      <w:spacing w:before="360" w:after="80" w:line="360" w:lineRule="auto"/>
      <w:outlineLvl w:val="1"/>
    </w:pPr>
    <w:rPr>
      <w:rFonts w:ascii="Times New Roman" w:hAnsi="Times New Roman" w:cs="Times New Roman"/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5B97"/>
    <w:rPr>
      <w:rFonts w:ascii="Times New Roman" w:eastAsia="Calibri" w:hAnsi="Times New Roman" w:cs="Times New Roman"/>
      <w:b/>
      <w:kern w:val="2"/>
      <w:sz w:val="28"/>
      <w:szCs w:val="36"/>
      <w:lang w:eastAsia="zh-CN"/>
    </w:rPr>
  </w:style>
  <w:style w:type="paragraph" w:customStyle="1" w:styleId="Standard">
    <w:name w:val="Standard"/>
    <w:rsid w:val="00EC5B97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2"/>
      <w:sz w:val="24"/>
      <w:szCs w:val="24"/>
      <w:lang w:eastAsia="zh-CN"/>
    </w:rPr>
  </w:style>
  <w:style w:type="paragraph" w:customStyle="1" w:styleId="a3">
    <w:name w:val="???????"/>
    <w:rsid w:val="00B238E4"/>
    <w:pPr>
      <w:widowControl w:val="0"/>
      <w:suppressAutoHyphens/>
      <w:autoSpaceDE w:val="0"/>
      <w:spacing w:after="0" w:line="200" w:lineRule="atLeast"/>
      <w:textAlignment w:val="baseline"/>
    </w:pPr>
    <w:rPr>
      <w:rFonts w:ascii="Arial" w:eastAsia="Arial" w:hAnsi="Arial" w:cs="Arial"/>
      <w:kern w:val="2"/>
      <w:sz w:val="36"/>
      <w:szCs w:val="36"/>
      <w:lang w:eastAsia="zh-CN"/>
    </w:rPr>
  </w:style>
  <w:style w:type="character" w:styleId="a4">
    <w:name w:val="Hyperlink"/>
    <w:basedOn w:val="a0"/>
    <w:uiPriority w:val="99"/>
    <w:unhideWhenUsed/>
    <w:rsid w:val="000C11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7930</Words>
  <Characters>45207</Characters>
  <Application>Microsoft Office Word</Application>
  <DocSecurity>0</DocSecurity>
  <Lines>376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Агрокиборг – человек (не-Я, другой, чужой)</vt:lpstr>
    </vt:vector>
  </TitlesOfParts>
  <Company/>
  <LinksUpToDate>false</LinksUpToDate>
  <CharactersWithSpaces>53031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Gurov</dc:creator>
  <cp:keywords/>
  <dc:description/>
  <cp:lastModifiedBy>Oleg Gurov</cp:lastModifiedBy>
  <cp:revision>2</cp:revision>
  <dcterms:created xsi:type="dcterms:W3CDTF">2022-06-17T06:29:00Z</dcterms:created>
  <dcterms:modified xsi:type="dcterms:W3CDTF">2022-06-17T10:04:00Z</dcterms:modified>
</cp:coreProperties>
</file>