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C56B5" w14:textId="77777777" w:rsidR="006A7C7D" w:rsidRPr="001D043E" w:rsidRDefault="007E62F3" w:rsidP="007E62F3">
      <w:pPr>
        <w:jc w:val="center"/>
        <w:rPr>
          <w:rFonts w:ascii="Times New Roman" w:hAnsi="Times New Roman" w:cs="Times New Roman"/>
          <w:b/>
        </w:rPr>
      </w:pPr>
      <w:commentRangeStart w:id="0"/>
      <w:r w:rsidRPr="001D043E">
        <w:rPr>
          <w:rFonts w:ascii="Times New Roman" w:hAnsi="Times New Roman" w:cs="Times New Roman"/>
          <w:b/>
        </w:rPr>
        <w:t>Синтез и полимеризация легкоплавких фталонитрильных мономеров содержащих гибкий дисилоксановый фрагмент</w:t>
      </w:r>
      <w:commentRangeEnd w:id="0"/>
      <w:r w:rsidR="00761D84">
        <w:rPr>
          <w:rStyle w:val="a5"/>
          <w:rFonts w:ascii="Calibri" w:eastAsia="Calibri" w:hAnsi="Calibri" w:cs="Times New Roman"/>
        </w:rPr>
        <w:commentReference w:id="0"/>
      </w:r>
    </w:p>
    <w:p w14:paraId="17C839FB" w14:textId="77777777" w:rsidR="0017409A" w:rsidRPr="0017409A" w:rsidRDefault="0017409A" w:rsidP="0017409A">
      <w:pPr>
        <w:jc w:val="center"/>
        <w:rPr>
          <w:rFonts w:ascii="Times New Roman" w:eastAsia="MingLiU" w:hAnsi="Times New Roman" w:cs="Times New Roman"/>
          <w:i/>
        </w:rPr>
      </w:pPr>
      <w:r w:rsidRPr="0017409A">
        <w:rPr>
          <w:rFonts w:ascii="Times New Roman" w:eastAsia="Times New Roman" w:hAnsi="Times New Roman" w:cs="Times New Roman"/>
          <w:b/>
          <w:i/>
        </w:rPr>
        <w:t>Коротков Р.Ф.</w:t>
      </w:r>
      <w:r w:rsidRPr="0017409A">
        <w:rPr>
          <w:rFonts w:ascii="Times New Roman" w:eastAsia="Times New Roman" w:hAnsi="Times New Roman" w:cs="Times New Roman"/>
          <w:b/>
          <w:i/>
          <w:vertAlign w:val="superscript"/>
        </w:rPr>
        <w:t>1</w:t>
      </w:r>
      <w:r w:rsidRPr="0017409A">
        <w:rPr>
          <w:rFonts w:ascii="Times New Roman" w:eastAsia="Times New Roman" w:hAnsi="Times New Roman" w:cs="Times New Roman"/>
          <w:b/>
          <w:i/>
        </w:rPr>
        <w:t>, Джеваков П.Б.</w:t>
      </w:r>
      <w:r w:rsidRPr="0017409A">
        <w:rPr>
          <w:rFonts w:ascii="Times New Roman" w:eastAsia="Times New Roman" w:hAnsi="Times New Roman" w:cs="Times New Roman"/>
          <w:b/>
          <w:i/>
          <w:vertAlign w:val="superscript"/>
        </w:rPr>
        <w:t>2</w:t>
      </w:r>
    </w:p>
    <w:p w14:paraId="776510D2" w14:textId="77777777" w:rsidR="0017409A" w:rsidRPr="0017409A" w:rsidRDefault="0017409A" w:rsidP="0017409A">
      <w:pPr>
        <w:jc w:val="center"/>
        <w:rPr>
          <w:rFonts w:ascii="Times New Roman" w:eastAsia="Times New Roman" w:hAnsi="Times New Roman" w:cs="Times New Roman"/>
          <w:i/>
        </w:rPr>
      </w:pPr>
      <w:r w:rsidRPr="0017409A">
        <w:rPr>
          <w:rFonts w:ascii="Times New Roman" w:eastAsia="Times New Roman" w:hAnsi="Times New Roman" w:cs="Times New Roman"/>
          <w:i/>
          <w:vertAlign w:val="superscript"/>
        </w:rPr>
        <w:t>1</w:t>
      </w:r>
      <w:r w:rsidRPr="0017409A">
        <w:rPr>
          <w:rFonts w:ascii="Times New Roman" w:eastAsia="Times New Roman" w:hAnsi="Times New Roman" w:cs="Times New Roman"/>
          <w:i/>
        </w:rPr>
        <w:t>Факультет наук о материалах МГУ имени М. В. Ломоносова, Москва, Россия</w:t>
      </w:r>
    </w:p>
    <w:p w14:paraId="7B4342CB" w14:textId="77777777" w:rsidR="0017409A" w:rsidRPr="0017409A" w:rsidRDefault="0017409A" w:rsidP="0017409A">
      <w:pPr>
        <w:jc w:val="center"/>
        <w:rPr>
          <w:rFonts w:ascii="Times New Roman" w:eastAsia="Times New Roman" w:hAnsi="Times New Roman" w:cs="Times New Roman"/>
          <w:i/>
        </w:rPr>
      </w:pPr>
      <w:r w:rsidRPr="0017409A">
        <w:rPr>
          <w:rFonts w:ascii="Times New Roman" w:eastAsia="Times New Roman" w:hAnsi="Times New Roman" w:cs="Times New Roman"/>
          <w:i/>
          <w:vertAlign w:val="superscript"/>
        </w:rPr>
        <w:t>2</w:t>
      </w:r>
      <w:r w:rsidRPr="0017409A">
        <w:rPr>
          <w:rFonts w:ascii="Times New Roman" w:eastAsia="Times New Roman" w:hAnsi="Times New Roman" w:cs="Times New Roman"/>
          <w:i/>
        </w:rPr>
        <w:t>Институт новых углеродных материалов и технологий, Москва, Россия</w:t>
      </w:r>
    </w:p>
    <w:p w14:paraId="7A070FBA" w14:textId="11AF44EB" w:rsidR="007E62F3" w:rsidRPr="0017409A" w:rsidRDefault="0017409A" w:rsidP="0017409A">
      <w:pPr>
        <w:jc w:val="center"/>
        <w:rPr>
          <w:rFonts w:ascii="Times New Roman" w:hAnsi="Times New Roman" w:cs="Times New Roman"/>
          <w:i/>
        </w:rPr>
      </w:pPr>
      <w:r w:rsidRPr="0017409A">
        <w:rPr>
          <w:rFonts w:ascii="Times New Roman" w:eastAsia="Times New Roman" w:hAnsi="Times New Roman" w:cs="Times New Roman"/>
          <w:i/>
          <w:lang w:val="en-US"/>
        </w:rPr>
        <w:t>E</w:t>
      </w:r>
      <w:r w:rsidRPr="0017409A">
        <w:rPr>
          <w:rFonts w:ascii="Times New Roman" w:eastAsia="Times New Roman" w:hAnsi="Times New Roman" w:cs="Times New Roman"/>
          <w:i/>
        </w:rPr>
        <w:t>-</w:t>
      </w:r>
      <w:r w:rsidRPr="0017409A">
        <w:rPr>
          <w:rFonts w:ascii="Times New Roman" w:eastAsia="Times New Roman" w:hAnsi="Times New Roman" w:cs="Times New Roman"/>
          <w:i/>
          <w:lang w:val="en-US"/>
        </w:rPr>
        <w:t>mail</w:t>
      </w:r>
      <w:r w:rsidRPr="0017409A">
        <w:rPr>
          <w:rFonts w:ascii="Times New Roman" w:eastAsia="Times New Roman" w:hAnsi="Times New Roman" w:cs="Times New Roman"/>
          <w:i/>
        </w:rPr>
        <w:t xml:space="preserve">: </w:t>
      </w:r>
      <w:hyperlink r:id="rId7" w:history="1">
        <w:r w:rsidRPr="0017409A">
          <w:rPr>
            <w:rStyle w:val="ab"/>
            <w:rFonts w:ascii="Times New Roman" w:eastAsia="Times New Roman" w:hAnsi="Times New Roman" w:cs="Times New Roman"/>
            <w:i/>
            <w:lang w:val="en-US"/>
          </w:rPr>
          <w:t>neocube</w:t>
        </w:r>
        <w:r w:rsidRPr="0017409A">
          <w:rPr>
            <w:rStyle w:val="ab"/>
            <w:rFonts w:ascii="Times New Roman" w:eastAsia="Times New Roman" w:hAnsi="Times New Roman" w:cs="Times New Roman"/>
            <w:i/>
          </w:rPr>
          <w:t>007@</w:t>
        </w:r>
        <w:r w:rsidRPr="0017409A">
          <w:rPr>
            <w:rStyle w:val="ab"/>
            <w:rFonts w:ascii="Times New Roman" w:eastAsia="Times New Roman" w:hAnsi="Times New Roman" w:cs="Times New Roman"/>
            <w:i/>
            <w:lang w:val="en-US"/>
          </w:rPr>
          <w:t>yandex</w:t>
        </w:r>
        <w:r w:rsidRPr="0017409A">
          <w:rPr>
            <w:rStyle w:val="ab"/>
            <w:rFonts w:ascii="Times New Roman" w:eastAsia="Times New Roman" w:hAnsi="Times New Roman" w:cs="Times New Roman"/>
            <w:i/>
          </w:rPr>
          <w:t>.</w:t>
        </w:r>
        <w:r w:rsidRPr="0017409A">
          <w:rPr>
            <w:rStyle w:val="ab"/>
            <w:rFonts w:ascii="Times New Roman" w:eastAsia="Times New Roman" w:hAnsi="Times New Roman" w:cs="Times New Roman"/>
            <w:i/>
            <w:lang w:val="en-US"/>
          </w:rPr>
          <w:t>ru</w:t>
        </w:r>
      </w:hyperlink>
    </w:p>
    <w:p w14:paraId="6A9B9069" w14:textId="77777777" w:rsidR="0017409A" w:rsidRPr="0017409A" w:rsidRDefault="0017409A" w:rsidP="0017409A">
      <w:pPr>
        <w:jc w:val="center"/>
        <w:rPr>
          <w:rFonts w:ascii="Times New Roman" w:hAnsi="Times New Roman" w:cs="Times New Roman"/>
          <w:i/>
        </w:rPr>
      </w:pPr>
    </w:p>
    <w:p w14:paraId="7BF358B1" w14:textId="77777777" w:rsidR="007E62F3" w:rsidRPr="0017409A" w:rsidRDefault="007E62F3" w:rsidP="00D32F33">
      <w:pPr>
        <w:ind w:firstLine="397"/>
        <w:jc w:val="both"/>
        <w:rPr>
          <w:rFonts w:ascii="Times New Roman" w:hAnsi="Times New Roman" w:cs="Times New Roman"/>
        </w:rPr>
      </w:pPr>
      <w:r w:rsidRPr="0017409A">
        <w:rPr>
          <w:rFonts w:ascii="Times New Roman" w:hAnsi="Times New Roman" w:cs="Times New Roman"/>
        </w:rPr>
        <w:t xml:space="preserve">С развитием аэрокосмической отрасли полимерные композиционные материалы (ПКМ) активно вытесняют металлические сплавы ввиду более высокой удельной прочности. Использование ПКМ позволяет снижать массу летательного аппарата, увеличивая тем самым его грузоподъемность. Разработка высокотемпературных матриц, пригодных для переработки в композит технологически эффективными инжекционными методами позволит расширить области применения ПКМ. В конце </w:t>
      </w:r>
      <w:r w:rsidRPr="0017409A">
        <w:rPr>
          <w:rFonts w:ascii="Times New Roman" w:hAnsi="Times New Roman" w:cs="Times New Roman"/>
          <w:lang w:val="en-US"/>
        </w:rPr>
        <w:t>XX</w:t>
      </w:r>
      <w:r w:rsidRPr="0017409A">
        <w:rPr>
          <w:rFonts w:ascii="Times New Roman" w:hAnsi="Times New Roman" w:cs="Times New Roman"/>
        </w:rPr>
        <w:t xml:space="preserve"> века были проведены исследования, посвященные разработке термостойких полимерных матриц. Наибольшую термическую стабильность, а также высокие механические свойства продемонстрировали полимерные матрицы на основе фталонитрилов.</w:t>
      </w:r>
    </w:p>
    <w:p w14:paraId="7ADFA6C0" w14:textId="7EF1230C" w:rsidR="00A6131B" w:rsidRPr="0017409A" w:rsidRDefault="00A6131B" w:rsidP="00D32F33">
      <w:pPr>
        <w:ind w:firstLine="397"/>
        <w:contextualSpacing/>
        <w:jc w:val="both"/>
        <w:rPr>
          <w:rFonts w:ascii="Times New Roman" w:hAnsi="Times New Roman" w:cs="Times New Roman"/>
        </w:rPr>
      </w:pPr>
      <w:r w:rsidRPr="0017409A">
        <w:rPr>
          <w:rFonts w:ascii="Times New Roman" w:hAnsi="Times New Roman" w:cs="Times New Roman"/>
        </w:rPr>
        <w:t>В данной работе было предложено введение гибкого Si-O-Si фрагмента для снижения температуры стеклования мономеров. Нами был разработан синтетический путь получения мономера с метильными заместителями при атомах кремния</w:t>
      </w:r>
      <w:r w:rsidR="00CC1DC5">
        <w:rPr>
          <w:rFonts w:ascii="Times New Roman" w:hAnsi="Times New Roman" w:cs="Times New Roman"/>
        </w:rPr>
        <w:t xml:space="preserve"> [1]</w:t>
      </w:r>
      <w:r w:rsidRPr="0017409A">
        <w:rPr>
          <w:rFonts w:ascii="Times New Roman" w:hAnsi="Times New Roman" w:cs="Times New Roman"/>
        </w:rPr>
        <w:t xml:space="preserve">. Однако по причине затрудненности протекания реакций межмолекулярной дегидратации для молекул, содержащих фенильные заместители при атомах кремния, нами были разработаны иные синтетические пути. </w:t>
      </w:r>
    </w:p>
    <w:p w14:paraId="1E374414" w14:textId="14979EA4" w:rsidR="00A6131B" w:rsidRPr="0017409A" w:rsidRDefault="00A6131B" w:rsidP="0017409A">
      <w:pPr>
        <w:pStyle w:val="a3"/>
        <w:jc w:val="center"/>
        <w:rPr>
          <w:rFonts w:ascii="Times New Roman" w:hAnsi="Times New Roman"/>
          <w:sz w:val="24"/>
          <w:szCs w:val="24"/>
        </w:rPr>
      </w:pPr>
      <w:r w:rsidRPr="0017409A">
        <w:rPr>
          <w:rFonts w:ascii="Times New Roman" w:hAnsi="Times New Roman"/>
          <w:sz w:val="24"/>
          <w:szCs w:val="24"/>
        </w:rPr>
        <w:object w:dxaOrig="8820" w:dyaOrig="1423" w14:anchorId="5434A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2pt;height:71.15pt" o:ole="">
            <v:imagedata r:id="rId8" o:title=""/>
          </v:shape>
          <o:OLEObject Type="Embed" ProgID="ChemDraw.Document.6.0" ShapeID="_x0000_i1025" DrawAspect="Content" ObjectID="_1549480504" r:id="rId9"/>
        </w:object>
      </w:r>
    </w:p>
    <w:p w14:paraId="4D4C6C13" w14:textId="76DC688B" w:rsidR="0017409A" w:rsidRPr="0017409A" w:rsidRDefault="00A6131B" w:rsidP="00D32F33">
      <w:pPr>
        <w:ind w:firstLine="397"/>
        <w:jc w:val="both"/>
        <w:rPr>
          <w:rFonts w:ascii="Times New Roman" w:hAnsi="Times New Roman" w:cs="Times New Roman"/>
        </w:rPr>
      </w:pPr>
      <w:r w:rsidRPr="0017409A">
        <w:rPr>
          <w:rFonts w:ascii="Times New Roman" w:hAnsi="Times New Roman" w:cs="Times New Roman"/>
        </w:rPr>
        <w:t xml:space="preserve">Синтезированные нами новые мономеры стабильные на воздухе соединения с рекордно низкими температурами стеклования для фталонитрильных мономеров за счёт наличия гибкого дисилоксанового мостика, а также обладают низкими значениями вязкости расплавов (для мономера </w:t>
      </w:r>
      <w:r w:rsidRPr="0017409A">
        <w:rPr>
          <w:rFonts w:ascii="Times New Roman" w:hAnsi="Times New Roman" w:cs="Times New Roman"/>
          <w:b/>
        </w:rPr>
        <w:t>1</w:t>
      </w:r>
      <w:r w:rsidRPr="0017409A">
        <w:rPr>
          <w:rFonts w:ascii="Times New Roman" w:hAnsi="Times New Roman" w:cs="Times New Roman"/>
        </w:rPr>
        <w:t xml:space="preserve"> 25,5 сПз при Т = 150 º</w:t>
      </w:r>
      <w:r w:rsidRPr="0017409A">
        <w:rPr>
          <w:rFonts w:ascii="Times New Roman" w:hAnsi="Times New Roman" w:cs="Times New Roman"/>
          <w:lang w:val="en-US"/>
        </w:rPr>
        <w:t>C</w:t>
      </w:r>
      <w:r w:rsidRPr="0017409A">
        <w:rPr>
          <w:rFonts w:ascii="Times New Roman" w:hAnsi="Times New Roman" w:cs="Times New Roman"/>
        </w:rPr>
        <w:t xml:space="preserve">, для мономера </w:t>
      </w:r>
      <w:r w:rsidRPr="0017409A">
        <w:rPr>
          <w:rFonts w:ascii="Times New Roman" w:hAnsi="Times New Roman" w:cs="Times New Roman"/>
          <w:b/>
        </w:rPr>
        <w:t xml:space="preserve">2 </w:t>
      </w:r>
      <w:r w:rsidRPr="0017409A">
        <w:rPr>
          <w:rFonts w:ascii="Times New Roman" w:hAnsi="Times New Roman" w:cs="Times New Roman"/>
        </w:rPr>
        <w:t>450 сПз при Т = 150 º</w:t>
      </w:r>
      <w:r w:rsidRPr="0017409A">
        <w:rPr>
          <w:rFonts w:ascii="Times New Roman" w:hAnsi="Times New Roman" w:cs="Times New Roman"/>
          <w:lang w:val="en-US"/>
        </w:rPr>
        <w:t>C</w:t>
      </w:r>
      <w:r w:rsidRPr="0017409A">
        <w:rPr>
          <w:rFonts w:ascii="Times New Roman" w:hAnsi="Times New Roman" w:cs="Times New Roman"/>
        </w:rPr>
        <w:t xml:space="preserve">), что позволяет использовать их в таком методе формования композитов, как вакуумная инфузия и инжекция в форму. </w:t>
      </w:r>
    </w:p>
    <w:tbl>
      <w:tblPr>
        <w:tblStyle w:val="aa"/>
        <w:tblpPr w:leftFromText="180" w:rightFromText="180" w:vertAnchor="text" w:horzAnchor="margin" w:tblpY="107"/>
        <w:tblOverlap w:val="never"/>
        <w:tblW w:w="0" w:type="auto"/>
        <w:tblLook w:val="04A0" w:firstRow="1" w:lastRow="0" w:firstColumn="1" w:lastColumn="0" w:noHBand="0" w:noVBand="1"/>
      </w:tblPr>
      <w:tblGrid>
        <w:gridCol w:w="1363"/>
        <w:gridCol w:w="723"/>
        <w:gridCol w:w="723"/>
        <w:gridCol w:w="1024"/>
      </w:tblGrid>
      <w:tr w:rsidR="0017409A" w:rsidRPr="0017409A" w14:paraId="758B0B4F" w14:textId="77777777" w:rsidTr="003A7E9D">
        <w:trPr>
          <w:trHeight w:val="279"/>
        </w:trPr>
        <w:tc>
          <w:tcPr>
            <w:tcW w:w="1363" w:type="dxa"/>
          </w:tcPr>
          <w:p w14:paraId="07DAE6F4" w14:textId="77777777" w:rsidR="0017409A" w:rsidRPr="0017409A" w:rsidRDefault="0017409A" w:rsidP="003A7E9D">
            <w:pPr>
              <w:jc w:val="center"/>
              <w:rPr>
                <w:rFonts w:ascii="Times New Roman" w:hAnsi="Times New Roman" w:cs="Times New Roman"/>
              </w:rPr>
            </w:pPr>
            <w:r w:rsidRPr="0017409A">
              <w:rPr>
                <w:rFonts w:ascii="Times New Roman" w:hAnsi="Times New Roman" w:cs="Times New Roman"/>
              </w:rPr>
              <w:t>Мономер</w:t>
            </w:r>
          </w:p>
        </w:tc>
        <w:tc>
          <w:tcPr>
            <w:tcW w:w="723" w:type="dxa"/>
          </w:tcPr>
          <w:p w14:paraId="73DACE24" w14:textId="77777777" w:rsidR="0017409A" w:rsidRPr="0017409A" w:rsidRDefault="0017409A" w:rsidP="003A7E9D">
            <w:pPr>
              <w:jc w:val="center"/>
              <w:rPr>
                <w:rFonts w:ascii="Times New Roman" w:hAnsi="Times New Roman" w:cs="Times New Roman"/>
                <w:lang w:val="en-US"/>
              </w:rPr>
            </w:pPr>
            <w:r w:rsidRPr="0017409A">
              <w:rPr>
                <w:rFonts w:ascii="Times New Roman" w:hAnsi="Times New Roman" w:cs="Times New Roman"/>
                <w:lang w:val="en-US"/>
              </w:rPr>
              <w:t>R</w:t>
            </w:r>
          </w:p>
        </w:tc>
        <w:tc>
          <w:tcPr>
            <w:tcW w:w="723" w:type="dxa"/>
          </w:tcPr>
          <w:p w14:paraId="2C23416D" w14:textId="77777777" w:rsidR="0017409A" w:rsidRPr="0017409A" w:rsidRDefault="0017409A" w:rsidP="003A7E9D">
            <w:pPr>
              <w:jc w:val="center"/>
              <w:rPr>
                <w:rFonts w:ascii="Times New Roman" w:hAnsi="Times New Roman" w:cs="Times New Roman"/>
                <w:lang w:val="en-US"/>
              </w:rPr>
            </w:pPr>
            <w:r w:rsidRPr="0017409A">
              <w:rPr>
                <w:rFonts w:ascii="Times New Roman" w:hAnsi="Times New Roman" w:cs="Times New Roman"/>
                <w:lang w:val="en-US"/>
              </w:rPr>
              <w:t>R’</w:t>
            </w:r>
          </w:p>
        </w:tc>
        <w:tc>
          <w:tcPr>
            <w:tcW w:w="1024" w:type="dxa"/>
          </w:tcPr>
          <w:p w14:paraId="5F91C04C" w14:textId="77777777" w:rsidR="0017409A" w:rsidRPr="0017409A" w:rsidRDefault="0017409A" w:rsidP="003A7E9D">
            <w:pPr>
              <w:jc w:val="center"/>
              <w:rPr>
                <w:rFonts w:ascii="Times New Roman" w:hAnsi="Times New Roman" w:cs="Times New Roman"/>
                <w:lang w:val="en-US"/>
              </w:rPr>
            </w:pPr>
            <w:proofErr w:type="spellStart"/>
            <w:r w:rsidRPr="0017409A">
              <w:rPr>
                <w:rFonts w:ascii="Times New Roman" w:hAnsi="Times New Roman" w:cs="Times New Roman"/>
                <w:lang w:val="en-US"/>
              </w:rPr>
              <w:t>T</w:t>
            </w:r>
            <w:r w:rsidRPr="00761D84">
              <w:rPr>
                <w:rFonts w:ascii="Times New Roman" w:hAnsi="Times New Roman" w:cs="Times New Roman"/>
                <w:vertAlign w:val="subscript"/>
                <w:lang w:val="en-US"/>
              </w:rPr>
              <w:t>g</w:t>
            </w:r>
            <w:proofErr w:type="spellEnd"/>
            <w:r w:rsidRPr="0017409A">
              <w:rPr>
                <w:rFonts w:ascii="Times New Roman" w:hAnsi="Times New Roman" w:cs="Times New Roman"/>
                <w:lang w:val="en-US"/>
              </w:rPr>
              <w:t>, ºC</w:t>
            </w:r>
          </w:p>
        </w:tc>
      </w:tr>
      <w:tr w:rsidR="0017409A" w:rsidRPr="0017409A" w14:paraId="7BCC2040" w14:textId="77777777" w:rsidTr="003A7E9D">
        <w:trPr>
          <w:trHeight w:val="279"/>
        </w:trPr>
        <w:tc>
          <w:tcPr>
            <w:tcW w:w="1363" w:type="dxa"/>
          </w:tcPr>
          <w:p w14:paraId="723DBE85" w14:textId="77777777" w:rsidR="0017409A" w:rsidRPr="0017409A" w:rsidRDefault="0017409A" w:rsidP="003A7E9D">
            <w:pPr>
              <w:jc w:val="center"/>
              <w:rPr>
                <w:rFonts w:ascii="Times New Roman" w:hAnsi="Times New Roman" w:cs="Times New Roman"/>
                <w:b/>
                <w:lang w:val="en-US"/>
              </w:rPr>
            </w:pPr>
            <w:r w:rsidRPr="0017409A">
              <w:rPr>
                <w:rFonts w:ascii="Times New Roman" w:hAnsi="Times New Roman" w:cs="Times New Roman"/>
                <w:b/>
                <w:lang w:val="en-US"/>
              </w:rPr>
              <w:t>1</w:t>
            </w:r>
          </w:p>
        </w:tc>
        <w:tc>
          <w:tcPr>
            <w:tcW w:w="723" w:type="dxa"/>
          </w:tcPr>
          <w:p w14:paraId="45C2F904" w14:textId="77777777" w:rsidR="0017409A" w:rsidRPr="0017409A" w:rsidRDefault="0017409A" w:rsidP="003A7E9D">
            <w:pPr>
              <w:jc w:val="center"/>
              <w:rPr>
                <w:rFonts w:ascii="Times New Roman" w:hAnsi="Times New Roman" w:cs="Times New Roman"/>
                <w:lang w:val="en-US"/>
              </w:rPr>
            </w:pPr>
            <w:r w:rsidRPr="0017409A">
              <w:rPr>
                <w:rFonts w:ascii="Times New Roman" w:hAnsi="Times New Roman" w:cs="Times New Roman"/>
                <w:lang w:val="en-US"/>
              </w:rPr>
              <w:t>Me</w:t>
            </w:r>
          </w:p>
        </w:tc>
        <w:tc>
          <w:tcPr>
            <w:tcW w:w="723" w:type="dxa"/>
          </w:tcPr>
          <w:p w14:paraId="63D7DC4D" w14:textId="77777777" w:rsidR="0017409A" w:rsidRPr="0017409A" w:rsidRDefault="0017409A" w:rsidP="003A7E9D">
            <w:pPr>
              <w:jc w:val="center"/>
              <w:rPr>
                <w:rFonts w:ascii="Times New Roman" w:hAnsi="Times New Roman" w:cs="Times New Roman"/>
                <w:lang w:val="en-US"/>
              </w:rPr>
            </w:pPr>
            <w:r w:rsidRPr="0017409A">
              <w:rPr>
                <w:rFonts w:ascii="Times New Roman" w:hAnsi="Times New Roman" w:cs="Times New Roman"/>
                <w:lang w:val="en-US"/>
              </w:rPr>
              <w:t>Me</w:t>
            </w:r>
          </w:p>
        </w:tc>
        <w:tc>
          <w:tcPr>
            <w:tcW w:w="1024" w:type="dxa"/>
          </w:tcPr>
          <w:p w14:paraId="6B2B6B9C" w14:textId="77777777" w:rsidR="0017409A" w:rsidRPr="0017409A" w:rsidRDefault="0017409A" w:rsidP="003A7E9D">
            <w:pPr>
              <w:jc w:val="center"/>
              <w:rPr>
                <w:rFonts w:ascii="Times New Roman" w:hAnsi="Times New Roman" w:cs="Times New Roman"/>
                <w:lang w:val="en-US"/>
              </w:rPr>
            </w:pPr>
            <w:r w:rsidRPr="0017409A">
              <w:rPr>
                <w:rFonts w:ascii="Times New Roman" w:hAnsi="Times New Roman" w:cs="Times New Roman"/>
                <w:lang w:val="en-US"/>
              </w:rPr>
              <w:t>4</w:t>
            </w:r>
          </w:p>
        </w:tc>
      </w:tr>
      <w:tr w:rsidR="0017409A" w:rsidRPr="0017409A" w14:paraId="73F67481" w14:textId="77777777" w:rsidTr="003A7E9D">
        <w:trPr>
          <w:trHeight w:val="253"/>
        </w:trPr>
        <w:tc>
          <w:tcPr>
            <w:tcW w:w="1363" w:type="dxa"/>
          </w:tcPr>
          <w:p w14:paraId="60FE3CB2" w14:textId="77777777" w:rsidR="0017409A" w:rsidRPr="0017409A" w:rsidRDefault="0017409A" w:rsidP="003A7E9D">
            <w:pPr>
              <w:jc w:val="center"/>
              <w:rPr>
                <w:rFonts w:ascii="Times New Roman" w:hAnsi="Times New Roman" w:cs="Times New Roman"/>
                <w:b/>
                <w:lang w:val="en-US"/>
              </w:rPr>
            </w:pPr>
            <w:r w:rsidRPr="0017409A">
              <w:rPr>
                <w:rFonts w:ascii="Times New Roman" w:hAnsi="Times New Roman" w:cs="Times New Roman"/>
                <w:b/>
                <w:lang w:val="en-US"/>
              </w:rPr>
              <w:t>2</w:t>
            </w:r>
          </w:p>
        </w:tc>
        <w:tc>
          <w:tcPr>
            <w:tcW w:w="723" w:type="dxa"/>
          </w:tcPr>
          <w:p w14:paraId="146B65D6" w14:textId="77777777" w:rsidR="0017409A" w:rsidRPr="0017409A" w:rsidRDefault="0017409A" w:rsidP="003A7E9D">
            <w:pPr>
              <w:jc w:val="center"/>
              <w:rPr>
                <w:rFonts w:ascii="Times New Roman" w:hAnsi="Times New Roman" w:cs="Times New Roman"/>
                <w:lang w:val="en-US"/>
              </w:rPr>
            </w:pPr>
            <w:r w:rsidRPr="0017409A">
              <w:rPr>
                <w:rFonts w:ascii="Times New Roman" w:hAnsi="Times New Roman" w:cs="Times New Roman"/>
                <w:lang w:val="en-US"/>
              </w:rPr>
              <w:t>Me</w:t>
            </w:r>
          </w:p>
        </w:tc>
        <w:tc>
          <w:tcPr>
            <w:tcW w:w="723" w:type="dxa"/>
          </w:tcPr>
          <w:p w14:paraId="772E8F2A" w14:textId="77777777" w:rsidR="0017409A" w:rsidRPr="0017409A" w:rsidRDefault="0017409A" w:rsidP="003A7E9D">
            <w:pPr>
              <w:jc w:val="center"/>
              <w:rPr>
                <w:rFonts w:ascii="Times New Roman" w:hAnsi="Times New Roman" w:cs="Times New Roman"/>
                <w:lang w:val="en-US"/>
              </w:rPr>
            </w:pPr>
            <w:proofErr w:type="spellStart"/>
            <w:r w:rsidRPr="0017409A">
              <w:rPr>
                <w:rFonts w:ascii="Times New Roman" w:hAnsi="Times New Roman" w:cs="Times New Roman"/>
                <w:lang w:val="en-US"/>
              </w:rPr>
              <w:t>Ph</w:t>
            </w:r>
            <w:proofErr w:type="spellEnd"/>
          </w:p>
        </w:tc>
        <w:tc>
          <w:tcPr>
            <w:tcW w:w="1024" w:type="dxa"/>
          </w:tcPr>
          <w:p w14:paraId="503748F3" w14:textId="77777777" w:rsidR="0017409A" w:rsidRPr="0017409A" w:rsidRDefault="0017409A" w:rsidP="003A7E9D">
            <w:pPr>
              <w:jc w:val="center"/>
              <w:rPr>
                <w:rFonts w:ascii="Times New Roman" w:hAnsi="Times New Roman" w:cs="Times New Roman"/>
                <w:lang w:val="en-US"/>
              </w:rPr>
            </w:pPr>
            <w:r w:rsidRPr="0017409A">
              <w:rPr>
                <w:rFonts w:ascii="Times New Roman" w:hAnsi="Times New Roman" w:cs="Times New Roman"/>
                <w:lang w:val="en-US"/>
              </w:rPr>
              <w:t>37</w:t>
            </w:r>
          </w:p>
        </w:tc>
      </w:tr>
    </w:tbl>
    <w:p w14:paraId="1E7CFCD5" w14:textId="77777777" w:rsidR="0017409A" w:rsidRPr="0017409A" w:rsidRDefault="0017409A" w:rsidP="0017409A">
      <w:pPr>
        <w:tabs>
          <w:tab w:val="left" w:pos="4536"/>
        </w:tabs>
        <w:rPr>
          <w:rFonts w:ascii="Times New Roman" w:hAnsi="Times New Roman" w:cs="Times New Roman"/>
        </w:rPr>
      </w:pPr>
      <w:r w:rsidRPr="0017409A">
        <w:rPr>
          <w:rFonts w:ascii="Times New Roman" w:hAnsi="Times New Roman" w:cs="Times New Roman"/>
        </w:rPr>
        <w:object w:dxaOrig="4990" w:dyaOrig="1039" w14:anchorId="22A27417">
          <v:shape id="_x0000_i1026" type="#_x0000_t75" style="width:251.15pt;height:52.75pt" o:ole="">
            <v:imagedata r:id="rId10" o:title=""/>
          </v:shape>
          <o:OLEObject Type="Embed" ProgID="ChemDraw.Document.6.0" ShapeID="_x0000_i1026" DrawAspect="Content" ObjectID="_1549480505" r:id="rId11"/>
        </w:object>
      </w:r>
    </w:p>
    <w:p w14:paraId="683BCB4C" w14:textId="532774BE" w:rsidR="00A6131B" w:rsidRPr="0017409A" w:rsidRDefault="0017409A" w:rsidP="00D32F33">
      <w:pPr>
        <w:tabs>
          <w:tab w:val="left" w:pos="4536"/>
        </w:tabs>
        <w:ind w:firstLine="397"/>
        <w:jc w:val="both"/>
        <w:rPr>
          <w:rFonts w:ascii="Times New Roman" w:hAnsi="Times New Roman" w:cs="Times New Roman"/>
        </w:rPr>
      </w:pPr>
      <w:r w:rsidRPr="0017409A">
        <w:rPr>
          <w:rFonts w:ascii="Times New Roman" w:hAnsi="Times New Roman" w:cs="Times New Roman"/>
        </w:rPr>
        <w:t xml:space="preserve">Отверждение мономеров </w:t>
      </w:r>
      <w:r w:rsidRPr="0017409A">
        <w:rPr>
          <w:rFonts w:ascii="Times New Roman" w:hAnsi="Times New Roman" w:cs="Times New Roman"/>
          <w:b/>
        </w:rPr>
        <w:t>1</w:t>
      </w:r>
      <w:r w:rsidRPr="0017409A">
        <w:rPr>
          <w:rFonts w:ascii="Times New Roman" w:hAnsi="Times New Roman" w:cs="Times New Roman"/>
        </w:rPr>
        <w:t xml:space="preserve"> и </w:t>
      </w:r>
      <w:r w:rsidRPr="0017409A">
        <w:rPr>
          <w:rFonts w:ascii="Times New Roman" w:hAnsi="Times New Roman" w:cs="Times New Roman"/>
          <w:b/>
        </w:rPr>
        <w:t>2</w:t>
      </w:r>
      <w:r w:rsidRPr="0017409A">
        <w:rPr>
          <w:rFonts w:ascii="Times New Roman" w:hAnsi="Times New Roman" w:cs="Times New Roman"/>
        </w:rPr>
        <w:t xml:space="preserve"> в присутствии 4% (мольн.) м-АФБ с максимальной температурой 375 º</w:t>
      </w:r>
      <w:r w:rsidRPr="0017409A">
        <w:rPr>
          <w:rFonts w:ascii="Times New Roman" w:hAnsi="Times New Roman" w:cs="Times New Roman"/>
          <w:lang w:val="en-US"/>
        </w:rPr>
        <w:t>C</w:t>
      </w:r>
      <w:r w:rsidRPr="0017409A">
        <w:rPr>
          <w:rFonts w:ascii="Times New Roman" w:hAnsi="Times New Roman" w:cs="Times New Roman"/>
        </w:rPr>
        <w:t xml:space="preserve"> приводит к образованию термостойких полимеров. </w:t>
      </w:r>
      <w:r w:rsidR="00A6131B" w:rsidRPr="0017409A">
        <w:rPr>
          <w:rFonts w:ascii="Times New Roman" w:hAnsi="Times New Roman" w:cs="Times New Roman"/>
        </w:rPr>
        <w:t xml:space="preserve">Согласно результатам ТМА и ТГА для отвержденной матрицы из мономера </w:t>
      </w:r>
      <w:r w:rsidR="00A6131B" w:rsidRPr="0017409A">
        <w:rPr>
          <w:rFonts w:ascii="Times New Roman" w:hAnsi="Times New Roman" w:cs="Times New Roman"/>
          <w:b/>
        </w:rPr>
        <w:t>1</w:t>
      </w:r>
      <w:r w:rsidR="00A6131B" w:rsidRPr="0017409A">
        <w:rPr>
          <w:rFonts w:ascii="Times New Roman" w:hAnsi="Times New Roman" w:cs="Times New Roman"/>
        </w:rPr>
        <w:t xml:space="preserve"> для полученных отвержденных матриц составляет </w:t>
      </w:r>
      <w:proofErr w:type="spellStart"/>
      <w:r w:rsidR="00A6131B" w:rsidRPr="0017409A">
        <w:rPr>
          <w:rFonts w:ascii="Times New Roman" w:hAnsi="Times New Roman" w:cs="Times New Roman"/>
          <w:lang w:val="en-US"/>
        </w:rPr>
        <w:t>T</w:t>
      </w:r>
      <w:r w:rsidR="00A6131B" w:rsidRPr="0017409A">
        <w:rPr>
          <w:rFonts w:ascii="Times New Roman" w:hAnsi="Times New Roman" w:cs="Times New Roman"/>
          <w:vertAlign w:val="subscript"/>
          <w:lang w:val="en-US"/>
        </w:rPr>
        <w:t>hd</w:t>
      </w:r>
      <w:proofErr w:type="spellEnd"/>
      <w:r w:rsidR="00A6131B" w:rsidRPr="0017409A">
        <w:rPr>
          <w:rFonts w:ascii="Times New Roman" w:hAnsi="Times New Roman" w:cs="Times New Roman"/>
        </w:rPr>
        <w:t xml:space="preserve"> = 470 º</w:t>
      </w:r>
      <w:r w:rsidR="00A6131B" w:rsidRPr="0017409A">
        <w:rPr>
          <w:rFonts w:ascii="Times New Roman" w:hAnsi="Times New Roman" w:cs="Times New Roman"/>
          <w:lang w:val="en-US"/>
        </w:rPr>
        <w:t>C</w:t>
      </w:r>
      <w:r w:rsidR="00A6131B" w:rsidRPr="0017409A">
        <w:rPr>
          <w:rFonts w:ascii="Times New Roman" w:hAnsi="Times New Roman" w:cs="Times New Roman"/>
        </w:rPr>
        <w:t>, а T</w:t>
      </w:r>
      <w:r w:rsidR="00A6131B" w:rsidRPr="0017409A">
        <w:rPr>
          <w:rFonts w:ascii="Times New Roman" w:hAnsi="Times New Roman" w:cs="Times New Roman"/>
          <w:vertAlign w:val="subscript"/>
        </w:rPr>
        <w:t>5%</w:t>
      </w:r>
      <w:r w:rsidR="00A6131B" w:rsidRPr="0017409A">
        <w:rPr>
          <w:rFonts w:ascii="Times New Roman" w:hAnsi="Times New Roman" w:cs="Times New Roman"/>
        </w:rPr>
        <w:t xml:space="preserve"> = 503 º</w:t>
      </w:r>
      <w:r w:rsidR="00A6131B" w:rsidRPr="0017409A">
        <w:rPr>
          <w:rFonts w:ascii="Times New Roman" w:hAnsi="Times New Roman" w:cs="Times New Roman"/>
          <w:lang w:val="en-US"/>
        </w:rPr>
        <w:t>C</w:t>
      </w:r>
      <w:r w:rsidR="00A6131B" w:rsidRPr="0017409A">
        <w:rPr>
          <w:rFonts w:ascii="Times New Roman" w:hAnsi="Times New Roman" w:cs="Times New Roman"/>
        </w:rPr>
        <w:t xml:space="preserve"> (воздух) и T</w:t>
      </w:r>
      <w:r w:rsidR="00A6131B" w:rsidRPr="0017409A">
        <w:rPr>
          <w:rFonts w:ascii="Times New Roman" w:hAnsi="Times New Roman" w:cs="Times New Roman"/>
          <w:vertAlign w:val="subscript"/>
        </w:rPr>
        <w:t>5%</w:t>
      </w:r>
      <w:r w:rsidR="00A6131B" w:rsidRPr="0017409A">
        <w:rPr>
          <w:rFonts w:ascii="Times New Roman" w:hAnsi="Times New Roman" w:cs="Times New Roman"/>
        </w:rPr>
        <w:t xml:space="preserve"> = 495 º</w:t>
      </w:r>
      <w:r w:rsidR="00A6131B" w:rsidRPr="0017409A">
        <w:rPr>
          <w:rFonts w:ascii="Times New Roman" w:hAnsi="Times New Roman" w:cs="Times New Roman"/>
          <w:lang w:val="en-US"/>
        </w:rPr>
        <w:t>C</w:t>
      </w:r>
      <w:r w:rsidR="00A6131B" w:rsidRPr="0017409A">
        <w:rPr>
          <w:rFonts w:ascii="Times New Roman" w:hAnsi="Times New Roman" w:cs="Times New Roman"/>
        </w:rPr>
        <w:t xml:space="preserve"> (аргон). Для отвержденной матрицы из мономера </w:t>
      </w:r>
      <w:r w:rsidR="00A6131B" w:rsidRPr="0017409A">
        <w:rPr>
          <w:rFonts w:ascii="Times New Roman" w:hAnsi="Times New Roman" w:cs="Times New Roman"/>
          <w:b/>
        </w:rPr>
        <w:t>2</w:t>
      </w:r>
      <w:r w:rsidR="00A6131B" w:rsidRPr="0017409A">
        <w:rPr>
          <w:rFonts w:ascii="Times New Roman" w:hAnsi="Times New Roman" w:cs="Times New Roman"/>
        </w:rPr>
        <w:t>, а T</w:t>
      </w:r>
      <w:r w:rsidR="00A6131B" w:rsidRPr="0017409A">
        <w:rPr>
          <w:rFonts w:ascii="Times New Roman" w:hAnsi="Times New Roman" w:cs="Times New Roman"/>
          <w:vertAlign w:val="subscript"/>
        </w:rPr>
        <w:t>5%</w:t>
      </w:r>
      <w:r w:rsidR="00A6131B" w:rsidRPr="0017409A">
        <w:rPr>
          <w:rFonts w:ascii="Times New Roman" w:hAnsi="Times New Roman" w:cs="Times New Roman"/>
        </w:rPr>
        <w:t xml:space="preserve"> = 500 º</w:t>
      </w:r>
      <w:r w:rsidR="00A6131B" w:rsidRPr="0017409A">
        <w:rPr>
          <w:rFonts w:ascii="Times New Roman" w:hAnsi="Times New Roman" w:cs="Times New Roman"/>
          <w:lang w:val="en-US"/>
        </w:rPr>
        <w:t>C</w:t>
      </w:r>
      <w:r w:rsidR="00A6131B" w:rsidRPr="0017409A">
        <w:rPr>
          <w:rFonts w:ascii="Times New Roman" w:hAnsi="Times New Roman" w:cs="Times New Roman"/>
        </w:rPr>
        <w:t xml:space="preserve"> (воздух) и T</w:t>
      </w:r>
      <w:r w:rsidR="00A6131B" w:rsidRPr="0017409A">
        <w:rPr>
          <w:rFonts w:ascii="Times New Roman" w:hAnsi="Times New Roman" w:cs="Times New Roman"/>
          <w:vertAlign w:val="subscript"/>
        </w:rPr>
        <w:t>5%</w:t>
      </w:r>
      <w:r w:rsidR="00A6131B" w:rsidRPr="0017409A">
        <w:rPr>
          <w:rFonts w:ascii="Times New Roman" w:hAnsi="Times New Roman" w:cs="Times New Roman"/>
        </w:rPr>
        <w:t xml:space="preserve"> = 522 º</w:t>
      </w:r>
      <w:r w:rsidR="00A6131B" w:rsidRPr="0017409A">
        <w:rPr>
          <w:rFonts w:ascii="Times New Roman" w:hAnsi="Times New Roman" w:cs="Times New Roman"/>
          <w:lang w:val="en-US"/>
        </w:rPr>
        <w:t>C</w:t>
      </w:r>
      <w:r w:rsidR="00A6131B" w:rsidRPr="0017409A">
        <w:rPr>
          <w:rFonts w:ascii="Times New Roman" w:hAnsi="Times New Roman" w:cs="Times New Roman"/>
        </w:rPr>
        <w:t xml:space="preserve"> (аргон).</w:t>
      </w:r>
      <w:r w:rsidRPr="0017409A">
        <w:rPr>
          <w:rFonts w:ascii="Times New Roman" w:hAnsi="Times New Roman" w:cs="Times New Roman"/>
        </w:rPr>
        <w:t xml:space="preserve"> Таким образом,</w:t>
      </w:r>
      <w:r w:rsidR="00A6131B" w:rsidRPr="0017409A">
        <w:rPr>
          <w:rFonts w:ascii="Times New Roman" w:hAnsi="Times New Roman" w:cs="Times New Roman"/>
        </w:rPr>
        <w:t xml:space="preserve"> отвержденные матрицы обладают термоустойчивостью, характерной для фталонитрильных матриц.</w:t>
      </w:r>
    </w:p>
    <w:p w14:paraId="1DF4ED74" w14:textId="77777777" w:rsidR="0017409A" w:rsidRPr="0017409A" w:rsidRDefault="0017409A" w:rsidP="00E553BD">
      <w:pPr>
        <w:spacing w:line="276" w:lineRule="auto"/>
        <w:ind w:firstLine="397"/>
        <w:jc w:val="both"/>
        <w:rPr>
          <w:rFonts w:ascii="Times New Roman" w:hAnsi="Times New Roman" w:cs="Times New Roman"/>
        </w:rPr>
      </w:pPr>
      <w:bookmarkStart w:id="1" w:name="_GoBack"/>
      <w:r w:rsidRPr="0017409A">
        <w:rPr>
          <w:rFonts w:ascii="Times New Roman" w:hAnsi="Times New Roman" w:cs="Times New Roman"/>
        </w:rPr>
        <w:t>Литература:</w:t>
      </w:r>
    </w:p>
    <w:p w14:paraId="6EE7F87C" w14:textId="3CCBF0A9" w:rsidR="00A6131B" w:rsidRPr="0017409A" w:rsidRDefault="0017409A" w:rsidP="00E553BD">
      <w:pPr>
        <w:pStyle w:val="a4"/>
        <w:numPr>
          <w:ilvl w:val="0"/>
          <w:numId w:val="1"/>
        </w:numPr>
        <w:spacing w:after="0" w:line="276" w:lineRule="auto"/>
        <w:ind w:left="0" w:firstLine="397"/>
        <w:jc w:val="both"/>
        <w:rPr>
          <w:rFonts w:ascii="Times New Roman" w:hAnsi="Times New Roman"/>
          <w:sz w:val="24"/>
          <w:szCs w:val="24"/>
          <w:lang w:val="en-US"/>
        </w:rPr>
      </w:pPr>
      <w:proofErr w:type="spellStart"/>
      <w:r w:rsidRPr="0017409A">
        <w:rPr>
          <w:rFonts w:ascii="Times New Roman" w:eastAsia="Times New Roman" w:hAnsi="Times New Roman"/>
          <w:color w:val="222222"/>
          <w:sz w:val="24"/>
          <w:szCs w:val="24"/>
          <w:shd w:val="clear" w:color="auto" w:fill="FFFFFF"/>
          <w:lang w:val="en-US" w:eastAsia="ru-RU"/>
        </w:rPr>
        <w:t>Dzhevakov</w:t>
      </w:r>
      <w:proofErr w:type="spellEnd"/>
      <w:r w:rsidRPr="0017409A">
        <w:rPr>
          <w:rFonts w:ascii="Times New Roman" w:eastAsia="Times New Roman" w:hAnsi="Times New Roman"/>
          <w:color w:val="222222"/>
          <w:sz w:val="24"/>
          <w:szCs w:val="24"/>
          <w:shd w:val="clear" w:color="auto" w:fill="FFFFFF"/>
          <w:lang w:val="en-US" w:eastAsia="ru-RU"/>
        </w:rPr>
        <w:t xml:space="preserve"> P. B. et al. Synthesis and polymerization of </w:t>
      </w:r>
      <w:proofErr w:type="spellStart"/>
      <w:r w:rsidRPr="0017409A">
        <w:rPr>
          <w:rFonts w:ascii="Times New Roman" w:eastAsia="Times New Roman" w:hAnsi="Times New Roman"/>
          <w:color w:val="222222"/>
          <w:sz w:val="24"/>
          <w:szCs w:val="24"/>
          <w:shd w:val="clear" w:color="auto" w:fill="FFFFFF"/>
          <w:lang w:val="en-US" w:eastAsia="ru-RU"/>
        </w:rPr>
        <w:t>disiloxane</w:t>
      </w:r>
      <w:proofErr w:type="spellEnd"/>
      <w:r w:rsidRPr="0017409A">
        <w:rPr>
          <w:rFonts w:ascii="Times New Roman" w:eastAsia="Times New Roman" w:hAnsi="Times New Roman"/>
          <w:color w:val="222222"/>
          <w:sz w:val="24"/>
          <w:szCs w:val="24"/>
          <w:shd w:val="clear" w:color="auto" w:fill="FFFFFF"/>
          <w:lang w:val="en-US" w:eastAsia="ru-RU"/>
        </w:rPr>
        <w:t xml:space="preserve"> Si–O–Si-linked </w:t>
      </w:r>
      <w:proofErr w:type="spellStart"/>
      <w:r w:rsidRPr="0017409A">
        <w:rPr>
          <w:rFonts w:ascii="Times New Roman" w:eastAsia="Times New Roman" w:hAnsi="Times New Roman"/>
          <w:color w:val="222222"/>
          <w:sz w:val="24"/>
          <w:szCs w:val="24"/>
          <w:shd w:val="clear" w:color="auto" w:fill="FFFFFF"/>
          <w:lang w:val="en-US" w:eastAsia="ru-RU"/>
        </w:rPr>
        <w:t>phthalonitrile</w:t>
      </w:r>
      <w:proofErr w:type="spellEnd"/>
      <w:r w:rsidRPr="0017409A">
        <w:rPr>
          <w:rFonts w:ascii="Times New Roman" w:eastAsia="Times New Roman" w:hAnsi="Times New Roman"/>
          <w:color w:val="222222"/>
          <w:sz w:val="24"/>
          <w:szCs w:val="24"/>
          <w:shd w:val="clear" w:color="auto" w:fill="FFFFFF"/>
          <w:lang w:val="en-US" w:eastAsia="ru-RU"/>
        </w:rPr>
        <w:t xml:space="preserve"> monomer //Mendeleev Communications. – 2016. – </w:t>
      </w:r>
      <w:r w:rsidRPr="0017409A">
        <w:rPr>
          <w:rFonts w:ascii="Times New Roman" w:eastAsia="Times New Roman" w:hAnsi="Times New Roman"/>
          <w:color w:val="222222"/>
          <w:sz w:val="24"/>
          <w:szCs w:val="24"/>
          <w:shd w:val="clear" w:color="auto" w:fill="FFFFFF"/>
          <w:lang w:eastAsia="ru-RU"/>
        </w:rPr>
        <w:t>Т</w:t>
      </w:r>
      <w:r w:rsidRPr="0017409A">
        <w:rPr>
          <w:rFonts w:ascii="Times New Roman" w:eastAsia="Times New Roman" w:hAnsi="Times New Roman"/>
          <w:color w:val="222222"/>
          <w:sz w:val="24"/>
          <w:szCs w:val="24"/>
          <w:shd w:val="clear" w:color="auto" w:fill="FFFFFF"/>
          <w:lang w:val="en-US" w:eastAsia="ru-RU"/>
        </w:rPr>
        <w:t xml:space="preserve">. 26. – №. </w:t>
      </w:r>
      <w:r w:rsidRPr="0017409A">
        <w:rPr>
          <w:rFonts w:ascii="Times New Roman" w:eastAsia="Times New Roman" w:hAnsi="Times New Roman"/>
          <w:color w:val="222222"/>
          <w:sz w:val="24"/>
          <w:szCs w:val="24"/>
          <w:shd w:val="clear" w:color="auto" w:fill="FFFFFF"/>
          <w:lang w:eastAsia="ru-RU"/>
        </w:rPr>
        <w:t>6. – С. 527-529.</w:t>
      </w:r>
    </w:p>
    <w:bookmarkEnd w:id="1"/>
    <w:sectPr w:rsidR="00A6131B" w:rsidRPr="0017409A" w:rsidSect="0017409A">
      <w:pgSz w:w="11900" w:h="16840"/>
      <w:pgMar w:top="1134" w:right="1361" w:bottom="1134" w:left="1361"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Борис Булгаков" w:date="2017-02-21T18:31:00Z" w:initials="ББ">
    <w:p w14:paraId="305E4896" w14:textId="17A0B4BC" w:rsidR="00761D84" w:rsidRPr="00761D84" w:rsidRDefault="00761D84">
      <w:pPr>
        <w:pStyle w:val="a6"/>
      </w:pPr>
      <w:r>
        <w:rPr>
          <w:rStyle w:val="a5"/>
        </w:rPr>
        <w:annotationRef/>
      </w:r>
      <w:r>
        <w:t>Это чем-то отличается от предыдущих тезисов с ломоносова?</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5E48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3624"/>
    <w:multiLevelType w:val="hybridMultilevel"/>
    <w:tmpl w:val="43E8A8DE"/>
    <w:lvl w:ilvl="0" w:tplc="C2C463D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F3"/>
    <w:rsid w:val="0017409A"/>
    <w:rsid w:val="001D043E"/>
    <w:rsid w:val="005B4922"/>
    <w:rsid w:val="00761D84"/>
    <w:rsid w:val="007E62F3"/>
    <w:rsid w:val="00885175"/>
    <w:rsid w:val="008B2B6C"/>
    <w:rsid w:val="009456DC"/>
    <w:rsid w:val="00A6131B"/>
    <w:rsid w:val="00CC1DC5"/>
    <w:rsid w:val="00D32F33"/>
    <w:rsid w:val="00D86205"/>
    <w:rsid w:val="00E553BD"/>
    <w:rsid w:val="00F01D7E"/>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D1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1D7E"/>
    <w:rPr>
      <w:rFonts w:ascii="Calibri" w:eastAsia="Calibri" w:hAnsi="Calibri" w:cs="Times New Roman"/>
      <w:sz w:val="22"/>
      <w:szCs w:val="22"/>
    </w:rPr>
  </w:style>
  <w:style w:type="paragraph" w:styleId="a4">
    <w:name w:val="List Paragraph"/>
    <w:basedOn w:val="a"/>
    <w:uiPriority w:val="34"/>
    <w:qFormat/>
    <w:rsid w:val="00F01D7E"/>
    <w:pPr>
      <w:spacing w:after="160" w:line="259" w:lineRule="auto"/>
      <w:ind w:left="720"/>
      <w:contextualSpacing/>
    </w:pPr>
    <w:rPr>
      <w:rFonts w:ascii="Calibri" w:eastAsia="Calibri" w:hAnsi="Calibri" w:cs="Times New Roman"/>
      <w:sz w:val="22"/>
      <w:szCs w:val="22"/>
    </w:rPr>
  </w:style>
  <w:style w:type="character" w:styleId="a5">
    <w:name w:val="annotation reference"/>
    <w:basedOn w:val="a0"/>
    <w:uiPriority w:val="99"/>
    <w:semiHidden/>
    <w:unhideWhenUsed/>
    <w:rsid w:val="00F01D7E"/>
    <w:rPr>
      <w:sz w:val="16"/>
      <w:szCs w:val="16"/>
    </w:rPr>
  </w:style>
  <w:style w:type="paragraph" w:styleId="a6">
    <w:name w:val="annotation text"/>
    <w:basedOn w:val="a"/>
    <w:link w:val="a7"/>
    <w:uiPriority w:val="99"/>
    <w:semiHidden/>
    <w:unhideWhenUsed/>
    <w:rsid w:val="00F01D7E"/>
    <w:pPr>
      <w:spacing w:after="160"/>
    </w:pPr>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F01D7E"/>
    <w:rPr>
      <w:rFonts w:ascii="Calibri" w:eastAsia="Calibri" w:hAnsi="Calibri" w:cs="Times New Roman"/>
      <w:sz w:val="20"/>
      <w:szCs w:val="20"/>
    </w:rPr>
  </w:style>
  <w:style w:type="paragraph" w:styleId="a8">
    <w:name w:val="Balloon Text"/>
    <w:basedOn w:val="a"/>
    <w:link w:val="a9"/>
    <w:uiPriority w:val="99"/>
    <w:semiHidden/>
    <w:unhideWhenUsed/>
    <w:rsid w:val="00F01D7E"/>
    <w:rPr>
      <w:rFonts w:ascii="Times New Roman" w:hAnsi="Times New Roman" w:cs="Times New Roman"/>
      <w:sz w:val="18"/>
      <w:szCs w:val="18"/>
    </w:rPr>
  </w:style>
  <w:style w:type="character" w:customStyle="1" w:styleId="a9">
    <w:name w:val="Текст выноски Знак"/>
    <w:basedOn w:val="a0"/>
    <w:link w:val="a8"/>
    <w:uiPriority w:val="99"/>
    <w:semiHidden/>
    <w:rsid w:val="00F01D7E"/>
    <w:rPr>
      <w:rFonts w:ascii="Times New Roman" w:hAnsi="Times New Roman" w:cs="Times New Roman"/>
      <w:sz w:val="18"/>
      <w:szCs w:val="18"/>
    </w:rPr>
  </w:style>
  <w:style w:type="table" w:styleId="aa">
    <w:name w:val="Table Grid"/>
    <w:basedOn w:val="a1"/>
    <w:uiPriority w:val="39"/>
    <w:rsid w:val="00A61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17409A"/>
    <w:rPr>
      <w:color w:val="0563C1" w:themeColor="hyperlink"/>
      <w:u w:val="single"/>
    </w:rPr>
  </w:style>
  <w:style w:type="paragraph" w:styleId="ac">
    <w:name w:val="annotation subject"/>
    <w:basedOn w:val="a6"/>
    <w:next w:val="a6"/>
    <w:link w:val="ad"/>
    <w:uiPriority w:val="99"/>
    <w:semiHidden/>
    <w:unhideWhenUsed/>
    <w:rsid w:val="00761D84"/>
    <w:pPr>
      <w:spacing w:after="0"/>
    </w:pPr>
    <w:rPr>
      <w:rFonts w:asciiTheme="minorHAnsi" w:eastAsiaTheme="minorHAnsi" w:hAnsiTheme="minorHAnsi" w:cstheme="minorBidi"/>
      <w:b/>
      <w:bCs/>
    </w:rPr>
  </w:style>
  <w:style w:type="character" w:customStyle="1" w:styleId="ad">
    <w:name w:val="Тема примечания Знак"/>
    <w:basedOn w:val="a7"/>
    <w:link w:val="ac"/>
    <w:uiPriority w:val="99"/>
    <w:semiHidden/>
    <w:rsid w:val="00761D8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2.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mailto:neocube007@yandex.ru" TargetMode="Externa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image" Target="media/image2.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401</Words>
  <Characters>2288</Characters>
  <Application>Microsoft Macintosh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ro.korotkov@yandex.ru</dc:creator>
  <cp:keywords/>
  <dc:description/>
  <cp:lastModifiedBy>ro.korotkov@yandex.ru</cp:lastModifiedBy>
  <cp:revision>9</cp:revision>
  <dcterms:created xsi:type="dcterms:W3CDTF">2017-02-20T21:15:00Z</dcterms:created>
  <dcterms:modified xsi:type="dcterms:W3CDTF">2017-02-24T19:29:00Z</dcterms:modified>
</cp:coreProperties>
</file>