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2E" w:rsidRDefault="00D9702E" w:rsidP="00D9702E">
      <w:pPr>
        <w:rPr>
          <w:rFonts w:ascii="Century Schoolbook" w:hAnsi="Century Schoolbook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                             </w:t>
      </w:r>
      <w:r>
        <w:rPr>
          <w:rFonts w:ascii="Century Schoolbook" w:hAnsi="Century Schoolbook"/>
          <w:b/>
          <w:sz w:val="28"/>
          <w:szCs w:val="28"/>
        </w:rPr>
        <w:t>Отзыв</w:t>
      </w:r>
    </w:p>
    <w:p w:rsidR="00D9702E" w:rsidRDefault="00D9702E" w:rsidP="00D9702E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    </w:t>
      </w:r>
      <w:r>
        <w:rPr>
          <w:rFonts w:ascii="Century Schoolbook" w:hAnsi="Century Schoolbook"/>
          <w:b/>
        </w:rPr>
        <w:t>официального оппонента</w:t>
      </w:r>
    </w:p>
    <w:p w:rsidR="00081825" w:rsidRDefault="00081825" w:rsidP="00D9702E">
      <w:pPr>
        <w:jc w:val="both"/>
        <w:rPr>
          <w:rFonts w:asciiTheme="minorHAnsi" w:hAnsiTheme="minorHAnsi"/>
          <w:color w:val="000000"/>
          <w:sz w:val="28"/>
          <w:lang w:eastAsia="ja-JP"/>
        </w:rPr>
      </w:pPr>
      <w:r>
        <w:rPr>
          <w:rFonts w:asciiTheme="minorHAnsi" w:hAnsiTheme="minorHAnsi"/>
          <w:sz w:val="28"/>
        </w:rPr>
        <w:t xml:space="preserve">            </w:t>
      </w:r>
      <w:r w:rsidR="00D9702E" w:rsidRPr="00081825">
        <w:rPr>
          <w:rFonts w:asciiTheme="minorHAnsi" w:hAnsiTheme="minorHAnsi"/>
          <w:sz w:val="28"/>
        </w:rPr>
        <w:t xml:space="preserve">на диссертацию </w:t>
      </w:r>
      <w:r w:rsidR="00D9702E" w:rsidRPr="00081825">
        <w:rPr>
          <w:rFonts w:asciiTheme="minorHAnsi" w:hAnsiTheme="minorHAnsi"/>
          <w:i/>
          <w:sz w:val="28"/>
        </w:rPr>
        <w:t>Севастьяновой Валерии Станиславовны</w:t>
      </w:r>
      <w:r w:rsidR="00D9702E" w:rsidRPr="00081825">
        <w:rPr>
          <w:rFonts w:asciiTheme="minorHAnsi" w:hAnsiTheme="minorHAnsi"/>
          <w:color w:val="000000"/>
          <w:sz w:val="28"/>
          <w:lang w:eastAsia="ja-JP"/>
        </w:rPr>
        <w:t xml:space="preserve"> </w:t>
      </w:r>
    </w:p>
    <w:p w:rsidR="00D9702E" w:rsidRPr="00081825" w:rsidRDefault="00D9702E" w:rsidP="00D9702E">
      <w:pPr>
        <w:jc w:val="both"/>
        <w:rPr>
          <w:rFonts w:asciiTheme="minorHAnsi" w:hAnsiTheme="minorHAnsi"/>
          <w:color w:val="000000"/>
          <w:sz w:val="28"/>
          <w:lang w:eastAsia="ja-JP"/>
        </w:rPr>
      </w:pPr>
      <w:r w:rsidRPr="00081825">
        <w:rPr>
          <w:rFonts w:asciiTheme="minorHAnsi" w:hAnsiTheme="minorHAnsi"/>
          <w:sz w:val="28"/>
        </w:rPr>
        <w:t>«Поэтика не-бытия в русской литературе 1900 – 1920-х гг.» (М., 2012), представленную на соискание ученой степени доктора филологических наук</w:t>
      </w:r>
    </w:p>
    <w:p w:rsidR="00940B64" w:rsidRDefault="00940B64"/>
    <w:p w:rsidR="00940B64" w:rsidRDefault="00940B64" w:rsidP="00940B64"/>
    <w:p w:rsidR="00E53625" w:rsidRPr="00C87EAB" w:rsidRDefault="00940B64" w:rsidP="00940B64">
      <w:pPr>
        <w:spacing w:line="360" w:lineRule="auto"/>
        <w:ind w:firstLine="567"/>
        <w:jc w:val="both"/>
        <w:rPr>
          <w:rFonts w:asciiTheme="minorHAnsi" w:hAnsiTheme="minorHAnsi"/>
          <w:sz w:val="28"/>
        </w:rPr>
      </w:pPr>
      <w:r w:rsidRPr="00C87EAB">
        <w:rPr>
          <w:rFonts w:asciiTheme="minorHAnsi" w:hAnsiTheme="minorHAnsi"/>
          <w:sz w:val="28"/>
        </w:rPr>
        <w:t>Важнейшей стороной художественной жизни Серебряного века явилось, как известно, заметное истончение граней между литературой и философией.</w:t>
      </w:r>
      <w:r w:rsidR="00024E77">
        <w:rPr>
          <w:rFonts w:asciiTheme="minorHAnsi" w:hAnsiTheme="minorHAnsi"/>
          <w:sz w:val="28"/>
        </w:rPr>
        <w:t xml:space="preserve"> На рубеже Х</w:t>
      </w:r>
      <w:r w:rsidR="00024E77">
        <w:rPr>
          <w:rFonts w:asciiTheme="minorHAnsi" w:hAnsiTheme="minorHAnsi"/>
          <w:sz w:val="28"/>
          <w:lang w:val="en-US"/>
        </w:rPr>
        <w:t>I</w:t>
      </w:r>
      <w:r w:rsidR="00024E77">
        <w:rPr>
          <w:rFonts w:asciiTheme="minorHAnsi" w:hAnsiTheme="minorHAnsi"/>
          <w:sz w:val="28"/>
        </w:rPr>
        <w:t>Х – ХХ вв. образное мышление оказывает существенное влияние на развитие</w:t>
      </w:r>
      <w:r w:rsidRPr="00C87EAB">
        <w:rPr>
          <w:rFonts w:asciiTheme="minorHAnsi" w:hAnsiTheme="minorHAnsi"/>
          <w:sz w:val="28"/>
        </w:rPr>
        <w:t xml:space="preserve"> философского дискурс</w:t>
      </w:r>
      <w:r w:rsidR="00024E77">
        <w:rPr>
          <w:rFonts w:asciiTheme="minorHAnsi" w:hAnsiTheme="minorHAnsi"/>
          <w:sz w:val="28"/>
        </w:rPr>
        <w:t>а, в то</w:t>
      </w:r>
      <w:r w:rsidRPr="00C87EAB">
        <w:rPr>
          <w:rFonts w:asciiTheme="minorHAnsi" w:hAnsiTheme="minorHAnsi"/>
          <w:sz w:val="28"/>
        </w:rPr>
        <w:t xml:space="preserve"> время</w:t>
      </w:r>
      <w:r w:rsidR="00024E77">
        <w:rPr>
          <w:rFonts w:asciiTheme="minorHAnsi" w:hAnsiTheme="minorHAnsi"/>
          <w:sz w:val="28"/>
        </w:rPr>
        <w:t xml:space="preserve"> как</w:t>
      </w:r>
      <w:r w:rsidRPr="00C87EAB">
        <w:rPr>
          <w:rFonts w:asciiTheme="minorHAnsi" w:hAnsiTheme="minorHAnsi"/>
          <w:sz w:val="28"/>
        </w:rPr>
        <w:t xml:space="preserve"> литература все ак</w:t>
      </w:r>
      <w:r w:rsidR="00024E77">
        <w:rPr>
          <w:rFonts w:asciiTheme="minorHAnsi" w:hAnsiTheme="minorHAnsi"/>
          <w:sz w:val="28"/>
        </w:rPr>
        <w:t>тивнее выступает питательной средой для</w:t>
      </w:r>
      <w:r w:rsidRPr="00C87EAB">
        <w:rPr>
          <w:rFonts w:asciiTheme="minorHAnsi" w:hAnsiTheme="minorHAnsi"/>
          <w:sz w:val="28"/>
        </w:rPr>
        <w:t xml:space="preserve"> интуиций космологического, антропологического, гносеологического и</w:t>
      </w:r>
      <w:r w:rsidR="003B571E">
        <w:rPr>
          <w:rFonts w:asciiTheme="minorHAnsi" w:hAnsiTheme="minorHAnsi"/>
          <w:sz w:val="28"/>
        </w:rPr>
        <w:t xml:space="preserve"> историософского планов. Гуманитарным</w:t>
      </w:r>
      <w:r w:rsidRPr="00C87EAB">
        <w:rPr>
          <w:rFonts w:asciiTheme="minorHAnsi" w:hAnsiTheme="minorHAnsi"/>
          <w:sz w:val="28"/>
        </w:rPr>
        <w:t xml:space="preserve"> сознанием подобного рода связи и взаимопереходы осмыслены пока далеко не в полной мере. Именно данной проблематике посвящено диссертационное сочинение В.С.Севастьяновой.</w:t>
      </w:r>
    </w:p>
    <w:p w:rsidR="003372FE" w:rsidRPr="00C87EAB" w:rsidRDefault="003B571E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</w:rPr>
        <w:t>Главным предметом</w:t>
      </w:r>
      <w:r w:rsidR="00940B64" w:rsidRPr="00C87EAB">
        <w:rPr>
          <w:rFonts w:asciiTheme="minorHAnsi" w:hAnsiTheme="minorHAnsi"/>
          <w:sz w:val="28"/>
        </w:rPr>
        <w:t xml:space="preserve"> научного изучения в</w:t>
      </w:r>
      <w:r w:rsidR="00EE3FD2" w:rsidRPr="00C87EAB">
        <w:rPr>
          <w:rFonts w:asciiTheme="minorHAnsi" w:hAnsiTheme="minorHAnsi"/>
          <w:sz w:val="28"/>
        </w:rPr>
        <w:t xml:space="preserve"> диссертации В.С.Севастьяновой стало отражение философии небытия в литерат</w:t>
      </w:r>
      <w:r w:rsidR="00393462">
        <w:rPr>
          <w:rFonts w:asciiTheme="minorHAnsi" w:hAnsiTheme="minorHAnsi"/>
          <w:sz w:val="28"/>
        </w:rPr>
        <w:t>уре первых десятил</w:t>
      </w:r>
      <w:r>
        <w:rPr>
          <w:rFonts w:asciiTheme="minorHAnsi" w:hAnsiTheme="minorHAnsi"/>
          <w:sz w:val="28"/>
        </w:rPr>
        <w:t>етий ХХ в. Здесь предлагается</w:t>
      </w:r>
      <w:r w:rsidR="00EE3FD2" w:rsidRPr="00C87EAB">
        <w:rPr>
          <w:rFonts w:asciiTheme="minorHAnsi" w:hAnsiTheme="minorHAnsi"/>
          <w:sz w:val="28"/>
        </w:rPr>
        <w:t xml:space="preserve"> «исследование поэтики русской литературы 1900 – 1920-х гг. в свете представлений о не-бытии, сформировавшихся в русской культуре начала ХХ в. и обусловивших специфику художественного миросозидания и миропонимания» (С.8).</w:t>
      </w:r>
      <w:r w:rsidR="003372FE" w:rsidRPr="00C87EAB">
        <w:rPr>
          <w:rFonts w:asciiTheme="minorHAnsi" w:hAnsiTheme="minorHAnsi"/>
          <w:sz w:val="28"/>
        </w:rPr>
        <w:t xml:space="preserve"> Характеризуя сквозные для литературы этого времени образы-философемы «убывающего бытия», «исчезающего героя», «зияния», «пустоты», автор работы</w:t>
      </w:r>
      <w:r w:rsidR="00393462">
        <w:rPr>
          <w:rFonts w:asciiTheme="minorHAnsi" w:hAnsiTheme="minorHAnsi"/>
          <w:sz w:val="28"/>
        </w:rPr>
        <w:t xml:space="preserve"> размышляет</w:t>
      </w:r>
      <w:r w:rsidR="003372FE" w:rsidRPr="00C87EAB">
        <w:rPr>
          <w:rFonts w:asciiTheme="minorHAnsi" w:hAnsiTheme="minorHAnsi"/>
          <w:sz w:val="28"/>
        </w:rPr>
        <w:t xml:space="preserve"> о соотношении символистской и постсимволистской поэтик и в качестве ключевых фигур своего труда выдвигает А.Белого и О.Мандельштама, что </w:t>
      </w:r>
      <w:r w:rsidR="00393462">
        <w:rPr>
          <w:rFonts w:asciiTheme="minorHAnsi" w:hAnsiTheme="minorHAnsi"/>
          <w:sz w:val="28"/>
        </w:rPr>
        <w:t>получает</w:t>
      </w:r>
      <w:r w:rsidR="003372FE" w:rsidRPr="00C87EAB">
        <w:rPr>
          <w:rFonts w:asciiTheme="minorHAnsi" w:hAnsiTheme="minorHAnsi"/>
          <w:sz w:val="28"/>
        </w:rPr>
        <w:t xml:space="preserve"> следующее обоснование: «</w:t>
      </w:r>
      <w:r w:rsidR="003372FE" w:rsidRPr="00C87EAB">
        <w:rPr>
          <w:rFonts w:asciiTheme="minorHAnsi" w:hAnsiTheme="minorHAnsi"/>
          <w:sz w:val="28"/>
          <w:szCs w:val="28"/>
        </w:rPr>
        <w:t xml:space="preserve">Андрей Белый не только творит миры не-бытия. Он занимается фундаментальным исследованием идеи не-бытия, тщательно анализируя все близкие ему по духу философские учения и встраивая собственные концепции в круг европейских кризисных явлений конца </w:t>
      </w:r>
      <w:r w:rsidR="003372FE" w:rsidRPr="00C87EAB">
        <w:rPr>
          <w:rFonts w:asciiTheme="minorHAnsi" w:hAnsiTheme="minorHAnsi"/>
          <w:sz w:val="28"/>
          <w:szCs w:val="28"/>
          <w:lang w:val="en-US"/>
        </w:rPr>
        <w:t>XIX</w:t>
      </w:r>
      <w:r w:rsidR="003372FE" w:rsidRPr="00C87EAB">
        <w:rPr>
          <w:rFonts w:asciiTheme="minorHAnsi" w:hAnsiTheme="minorHAnsi"/>
          <w:sz w:val="28"/>
          <w:szCs w:val="28"/>
        </w:rPr>
        <w:t xml:space="preserve"> – начала </w:t>
      </w:r>
      <w:r w:rsidR="003372FE" w:rsidRPr="00C87EAB">
        <w:rPr>
          <w:rFonts w:asciiTheme="minorHAnsi" w:hAnsiTheme="minorHAnsi"/>
          <w:sz w:val="28"/>
          <w:szCs w:val="28"/>
          <w:lang w:val="en-US"/>
        </w:rPr>
        <w:t>XX</w:t>
      </w:r>
      <w:r w:rsidR="003372FE" w:rsidRPr="00C87EAB">
        <w:rPr>
          <w:rFonts w:asciiTheme="minorHAnsi" w:hAnsiTheme="minorHAnsi"/>
          <w:sz w:val="28"/>
          <w:szCs w:val="28"/>
        </w:rPr>
        <w:t xml:space="preserve"> вв. </w:t>
      </w:r>
      <w:r w:rsidR="00CA7741" w:rsidRPr="00C87EAB">
        <w:rPr>
          <w:rFonts w:asciiTheme="minorHAnsi" w:hAnsiTheme="minorHAnsi"/>
          <w:sz w:val="28"/>
          <w:szCs w:val="28"/>
        </w:rPr>
        <w:t>О.</w:t>
      </w:r>
      <w:r w:rsidR="003372FE" w:rsidRPr="00C87EAB">
        <w:rPr>
          <w:rFonts w:asciiTheme="minorHAnsi" w:hAnsiTheme="minorHAnsi"/>
          <w:sz w:val="28"/>
          <w:szCs w:val="28"/>
        </w:rPr>
        <w:t xml:space="preserve">Мандельштам </w:t>
      </w:r>
      <w:r w:rsidR="003372FE" w:rsidRPr="00C87EAB">
        <w:rPr>
          <w:rFonts w:asciiTheme="minorHAnsi" w:hAnsiTheme="minorHAnsi"/>
          <w:sz w:val="28"/>
          <w:szCs w:val="28"/>
        </w:rPr>
        <w:lastRenderedPageBreak/>
        <w:t xml:space="preserve">формально противопоставляет свое творчество предшественникам, решительно протестуя против символистского уничтожения бытия. Если в основании системы, созданной поэтом-символистом, оказывается идея падения в </w:t>
      </w:r>
      <w:r w:rsidR="003372FE" w:rsidRPr="00C87EAB">
        <w:rPr>
          <w:rFonts w:asciiTheme="minorHAnsi" w:hAnsiTheme="minorHAnsi"/>
          <w:i/>
          <w:sz w:val="28"/>
          <w:szCs w:val="28"/>
        </w:rPr>
        <w:t>ничто</w:t>
      </w:r>
      <w:r w:rsidR="003372FE" w:rsidRPr="00C87EAB">
        <w:rPr>
          <w:rFonts w:asciiTheme="minorHAnsi" w:hAnsiTheme="minorHAnsi"/>
          <w:sz w:val="28"/>
          <w:szCs w:val="28"/>
        </w:rPr>
        <w:t>, то искания Мандельштама первоначально зиждутся на мысли о необходимо</w:t>
      </w:r>
      <w:r w:rsidR="00CA7741" w:rsidRPr="00C87EAB">
        <w:rPr>
          <w:rFonts w:asciiTheme="minorHAnsi" w:hAnsiTheme="minorHAnsi"/>
          <w:sz w:val="28"/>
          <w:szCs w:val="28"/>
        </w:rPr>
        <w:t>сти остановить распространение “</w:t>
      </w:r>
      <w:r w:rsidR="003372FE" w:rsidRPr="00C87EAB">
        <w:rPr>
          <w:rFonts w:asciiTheme="minorHAnsi" w:hAnsiTheme="minorHAnsi"/>
          <w:sz w:val="28"/>
          <w:szCs w:val="28"/>
        </w:rPr>
        <w:t>бездны небытия</w:t>
      </w:r>
      <w:r w:rsidR="00CA7741" w:rsidRPr="00C87EAB">
        <w:rPr>
          <w:rFonts w:asciiTheme="minorHAnsi" w:hAnsiTheme="minorHAnsi"/>
          <w:sz w:val="28"/>
          <w:szCs w:val="28"/>
        </w:rPr>
        <w:t>”</w:t>
      </w:r>
      <w:r w:rsidR="003372FE" w:rsidRPr="00C87EAB">
        <w:rPr>
          <w:rFonts w:asciiTheme="minorHAnsi" w:hAnsiTheme="minorHAnsi"/>
          <w:sz w:val="28"/>
          <w:szCs w:val="28"/>
        </w:rPr>
        <w:t>»</w:t>
      </w:r>
      <w:r w:rsidR="00CA7741" w:rsidRPr="00C87EAB">
        <w:rPr>
          <w:rFonts w:asciiTheme="minorHAnsi" w:hAnsiTheme="minorHAnsi"/>
          <w:sz w:val="28"/>
          <w:szCs w:val="28"/>
        </w:rPr>
        <w:t xml:space="preserve"> (С.22 – 23)</w:t>
      </w:r>
      <w:r w:rsidR="003372FE" w:rsidRPr="00C87EAB">
        <w:rPr>
          <w:rFonts w:asciiTheme="minorHAnsi" w:hAnsiTheme="minorHAnsi"/>
          <w:sz w:val="28"/>
          <w:szCs w:val="28"/>
        </w:rPr>
        <w:t>.</w:t>
      </w:r>
      <w:r w:rsidR="0075010B" w:rsidRPr="00C87EAB">
        <w:rPr>
          <w:rFonts w:asciiTheme="minorHAnsi" w:hAnsiTheme="minorHAnsi"/>
          <w:sz w:val="28"/>
          <w:szCs w:val="28"/>
        </w:rPr>
        <w:t xml:space="preserve"> По убеждению диссертанта, «помещая произведения А. Белого и О.Мандельштама в центр исследования, мы получаем возможность всестороннего рассмотрения вопроса о не-бытии в поэтике русского модернизма» (С.24).</w:t>
      </w:r>
    </w:p>
    <w:p w:rsidR="0075010B" w:rsidRPr="00C87EAB" w:rsidRDefault="0075010B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C87EAB">
        <w:rPr>
          <w:rFonts w:asciiTheme="minorHAnsi" w:hAnsiTheme="minorHAnsi"/>
          <w:sz w:val="28"/>
          <w:szCs w:val="28"/>
        </w:rPr>
        <w:t xml:space="preserve">Диссертация состоит из </w:t>
      </w:r>
      <w:r w:rsidRPr="00C87EAB">
        <w:rPr>
          <w:rFonts w:asciiTheme="minorHAnsi" w:hAnsiTheme="minorHAnsi"/>
          <w:i/>
          <w:sz w:val="28"/>
          <w:szCs w:val="28"/>
        </w:rPr>
        <w:t>пяти</w:t>
      </w:r>
      <w:r w:rsidRPr="00C87EAB">
        <w:rPr>
          <w:rFonts w:asciiTheme="minorHAnsi" w:hAnsiTheme="minorHAnsi"/>
          <w:sz w:val="28"/>
          <w:szCs w:val="28"/>
        </w:rPr>
        <w:t xml:space="preserve"> основных глав, из которых </w:t>
      </w:r>
      <w:r w:rsidRPr="00C87EAB">
        <w:rPr>
          <w:rFonts w:asciiTheme="minorHAnsi" w:hAnsiTheme="minorHAnsi"/>
          <w:i/>
          <w:sz w:val="28"/>
          <w:szCs w:val="28"/>
        </w:rPr>
        <w:t>первые три</w:t>
      </w:r>
      <w:r w:rsidRPr="00C87EAB">
        <w:rPr>
          <w:rFonts w:asciiTheme="minorHAnsi" w:hAnsiTheme="minorHAnsi"/>
          <w:sz w:val="28"/>
          <w:szCs w:val="28"/>
        </w:rPr>
        <w:t xml:space="preserve"> обращены к художественной практике и культурфилософским построениям А.Белого. Стержневым сюжетом эт</w:t>
      </w:r>
      <w:r w:rsidR="00393462">
        <w:rPr>
          <w:rFonts w:asciiTheme="minorHAnsi" w:hAnsiTheme="minorHAnsi"/>
          <w:sz w:val="28"/>
          <w:szCs w:val="28"/>
        </w:rPr>
        <w:t>их глав становится выявление сложного соотношения</w:t>
      </w:r>
      <w:r w:rsidRPr="00C87EAB">
        <w:rPr>
          <w:rFonts w:asciiTheme="minorHAnsi" w:hAnsiTheme="minorHAnsi"/>
          <w:sz w:val="28"/>
          <w:szCs w:val="28"/>
        </w:rPr>
        <w:t xml:space="preserve"> характерных для Белого поисков целостного, «всеединого» миропонимания – и мног</w:t>
      </w:r>
      <w:r w:rsidR="00393462">
        <w:rPr>
          <w:rFonts w:asciiTheme="minorHAnsi" w:hAnsiTheme="minorHAnsi"/>
          <w:sz w:val="28"/>
          <w:szCs w:val="28"/>
        </w:rPr>
        <w:t>ократно выраженных им прозрений</w:t>
      </w:r>
      <w:r w:rsidRPr="00C87EAB">
        <w:rPr>
          <w:rFonts w:asciiTheme="minorHAnsi" w:hAnsiTheme="minorHAnsi"/>
          <w:sz w:val="28"/>
          <w:szCs w:val="28"/>
        </w:rPr>
        <w:t xml:space="preserve"> о тотальном «распаде всех бытийных связей» (С.29).</w:t>
      </w:r>
      <w:r w:rsidR="004A2C97" w:rsidRPr="00C87EAB">
        <w:rPr>
          <w:rFonts w:asciiTheme="minorHAnsi" w:hAnsiTheme="minorHAnsi"/>
          <w:sz w:val="28"/>
          <w:szCs w:val="28"/>
        </w:rPr>
        <w:t xml:space="preserve"> В.С.Севастьянова подробно останавливается на калейдоскопе философских влияний, пережитых Белым в разные периоды творчества, закономерно акцентируя внимание на специфике его «ницшеанства» и «соловьев</w:t>
      </w:r>
      <w:r w:rsidR="003B571E">
        <w:rPr>
          <w:rFonts w:asciiTheme="minorHAnsi" w:hAnsiTheme="minorHAnsi"/>
          <w:sz w:val="28"/>
          <w:szCs w:val="28"/>
        </w:rPr>
        <w:t>ства». В свете указанных воздействий</w:t>
      </w:r>
      <w:r w:rsidR="004A2C97" w:rsidRPr="00C87EAB">
        <w:rPr>
          <w:rFonts w:asciiTheme="minorHAnsi" w:hAnsiTheme="minorHAnsi"/>
          <w:sz w:val="28"/>
          <w:szCs w:val="28"/>
        </w:rPr>
        <w:t xml:space="preserve"> рассматривается и </w:t>
      </w:r>
      <w:r w:rsidR="007853B6" w:rsidRPr="00C87EAB">
        <w:rPr>
          <w:rFonts w:asciiTheme="minorHAnsi" w:hAnsiTheme="minorHAnsi"/>
          <w:sz w:val="28"/>
          <w:szCs w:val="28"/>
        </w:rPr>
        <w:t>его собственная версия символистской концепции теургии.</w:t>
      </w:r>
    </w:p>
    <w:p w:rsidR="00572F68" w:rsidRPr="00C87EAB" w:rsidRDefault="007853B6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C87EAB">
        <w:rPr>
          <w:rFonts w:asciiTheme="minorHAnsi" w:hAnsiTheme="minorHAnsi"/>
          <w:sz w:val="28"/>
          <w:szCs w:val="28"/>
        </w:rPr>
        <w:t>В диссертации предпринимается попытка выстроит</w:t>
      </w:r>
      <w:r w:rsidR="00393462">
        <w:rPr>
          <w:rFonts w:asciiTheme="minorHAnsi" w:hAnsiTheme="minorHAnsi"/>
          <w:sz w:val="28"/>
          <w:szCs w:val="28"/>
        </w:rPr>
        <w:t>ь многоплановый</w:t>
      </w:r>
      <w:r w:rsidRPr="00C87EAB">
        <w:rPr>
          <w:rFonts w:asciiTheme="minorHAnsi" w:hAnsiTheme="minorHAnsi"/>
          <w:sz w:val="28"/>
          <w:szCs w:val="28"/>
        </w:rPr>
        <w:t xml:space="preserve"> философский контекст как поэтических, так и прозаических текстов Белого. </w:t>
      </w:r>
    </w:p>
    <w:p w:rsidR="007853B6" w:rsidRPr="00C87EAB" w:rsidRDefault="004F2A67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C87EAB">
        <w:rPr>
          <w:rFonts w:asciiTheme="minorHAnsi" w:hAnsiTheme="minorHAnsi"/>
          <w:sz w:val="28"/>
          <w:szCs w:val="28"/>
        </w:rPr>
        <w:t>Р</w:t>
      </w:r>
      <w:r w:rsidR="007853B6" w:rsidRPr="00C87EAB">
        <w:rPr>
          <w:rFonts w:asciiTheme="minorHAnsi" w:hAnsiTheme="minorHAnsi"/>
          <w:sz w:val="28"/>
          <w:szCs w:val="28"/>
        </w:rPr>
        <w:t>ассужд</w:t>
      </w:r>
      <w:r w:rsidRPr="00C87EAB">
        <w:rPr>
          <w:rFonts w:asciiTheme="minorHAnsi" w:hAnsiTheme="minorHAnsi"/>
          <w:sz w:val="28"/>
          <w:szCs w:val="28"/>
        </w:rPr>
        <w:t>ения диссертанта заключают в себе</w:t>
      </w:r>
      <w:r w:rsidR="007853B6" w:rsidRPr="00C87EAB">
        <w:rPr>
          <w:rFonts w:asciiTheme="minorHAnsi" w:hAnsiTheme="minorHAnsi"/>
          <w:sz w:val="28"/>
          <w:szCs w:val="28"/>
        </w:rPr>
        <w:t xml:space="preserve"> немало ценных наблюдений над тем, как интуиции писателя-символиста о торжестве хаоса и «возвращении действительности в изначальное не-бытийное состояние» (С.126) преломляются в его образном мире. Особенно выделяются фрагменты диссертации, посвященные вехам духовных исканий лирического героя сборника «Пепел»; образу Дарьяльского в «Серебряном голубе»; </w:t>
      </w:r>
      <w:r w:rsidR="007853B6" w:rsidRPr="00C87EAB">
        <w:rPr>
          <w:rFonts w:asciiTheme="minorHAnsi" w:hAnsiTheme="minorHAnsi"/>
          <w:sz w:val="28"/>
          <w:szCs w:val="28"/>
        </w:rPr>
        <w:lastRenderedPageBreak/>
        <w:t>лейтмотивам «небытийственной бездны», «ветров небытия», «разложения материи» в романе «Петербург»</w:t>
      </w:r>
      <w:r w:rsidR="00393462">
        <w:rPr>
          <w:rFonts w:asciiTheme="minorHAnsi" w:hAnsiTheme="minorHAnsi"/>
          <w:sz w:val="28"/>
          <w:szCs w:val="28"/>
        </w:rPr>
        <w:t>, где, по мысли В.С.Севастьяновой</w:t>
      </w:r>
      <w:r w:rsidR="00572F68" w:rsidRPr="00C87EAB">
        <w:rPr>
          <w:rFonts w:asciiTheme="minorHAnsi" w:hAnsiTheme="minorHAnsi"/>
          <w:sz w:val="28"/>
          <w:szCs w:val="28"/>
        </w:rPr>
        <w:t>, «не-бытие появляется в качестве составляющей стороны «мозговой игры» как персонажей, так и самого автора» (С.138), где «персонажи романа идентифицируют себя в качестве неких брешей, через которые зияет бездна» (С.141). В поле зрения</w:t>
      </w:r>
      <w:r w:rsidR="00393462">
        <w:rPr>
          <w:rFonts w:asciiTheme="minorHAnsi" w:hAnsiTheme="minorHAnsi"/>
          <w:sz w:val="28"/>
          <w:szCs w:val="28"/>
        </w:rPr>
        <w:t xml:space="preserve"> исследователя попадают</w:t>
      </w:r>
      <w:r w:rsidR="00572F68" w:rsidRPr="00C87EAB">
        <w:rPr>
          <w:rFonts w:asciiTheme="minorHAnsi" w:hAnsiTheme="minorHAnsi"/>
          <w:sz w:val="28"/>
          <w:szCs w:val="28"/>
        </w:rPr>
        <w:t xml:space="preserve"> и повесть «Котик Летаев», и поэма «Христос Воскрес», и поэтические книги «Звезда», «После разлуки», при</w:t>
      </w:r>
      <w:r w:rsidR="003B571E">
        <w:rPr>
          <w:rFonts w:asciiTheme="minorHAnsi" w:hAnsiTheme="minorHAnsi"/>
          <w:sz w:val="28"/>
          <w:szCs w:val="28"/>
        </w:rPr>
        <w:t>чем в последней справедливо</w:t>
      </w:r>
      <w:r w:rsidR="00572F68" w:rsidRPr="00C87EAB">
        <w:rPr>
          <w:rFonts w:asciiTheme="minorHAnsi" w:hAnsiTheme="minorHAnsi"/>
          <w:sz w:val="28"/>
          <w:szCs w:val="28"/>
        </w:rPr>
        <w:t xml:space="preserve"> усматривается своего рода деконструирование раннего «аргонавтического» мифа,</w:t>
      </w:r>
      <w:r w:rsidR="00393462">
        <w:rPr>
          <w:rFonts w:asciiTheme="minorHAnsi" w:hAnsiTheme="minorHAnsi"/>
          <w:sz w:val="28"/>
          <w:szCs w:val="28"/>
        </w:rPr>
        <w:t xml:space="preserve"> которое мотивируется неумолимым</w:t>
      </w:r>
      <w:r w:rsidR="00572F68" w:rsidRPr="00C87EAB">
        <w:rPr>
          <w:rFonts w:asciiTheme="minorHAnsi" w:hAnsiTheme="minorHAnsi"/>
          <w:sz w:val="28"/>
          <w:szCs w:val="28"/>
        </w:rPr>
        <w:t xml:space="preserve"> «разрастанием «галереи не-бытийствующих с</w:t>
      </w:r>
      <w:r w:rsidR="00393462">
        <w:rPr>
          <w:rFonts w:asciiTheme="minorHAnsi" w:hAnsiTheme="minorHAnsi"/>
          <w:sz w:val="28"/>
          <w:szCs w:val="28"/>
        </w:rPr>
        <w:t>ущностей» (С.176). В диссертации доказывается, что</w:t>
      </w:r>
      <w:r w:rsidR="00364E14" w:rsidRPr="00C87EAB">
        <w:rPr>
          <w:rFonts w:asciiTheme="minorHAnsi" w:hAnsiTheme="minorHAnsi"/>
          <w:sz w:val="28"/>
          <w:szCs w:val="28"/>
        </w:rPr>
        <w:t xml:space="preserve"> «к началу</w:t>
      </w:r>
      <w:r w:rsidR="00364E14" w:rsidRPr="00C87EAB">
        <w:rPr>
          <w:rFonts w:asciiTheme="minorHAnsi" w:hAnsiTheme="minorHAnsi"/>
          <w:b/>
          <w:sz w:val="28"/>
          <w:szCs w:val="28"/>
        </w:rPr>
        <w:t xml:space="preserve"> </w:t>
      </w:r>
      <w:r w:rsidR="00364E14" w:rsidRPr="00C87EAB">
        <w:rPr>
          <w:rFonts w:asciiTheme="minorHAnsi" w:hAnsiTheme="minorHAnsi"/>
          <w:sz w:val="28"/>
          <w:szCs w:val="28"/>
        </w:rPr>
        <w:t>1920-х гг. Андрей Белый является уже непревзойденным творцом</w:t>
      </w:r>
      <w:r w:rsidR="00364E14" w:rsidRPr="00C87EAB">
        <w:rPr>
          <w:rFonts w:asciiTheme="minorHAnsi" w:hAnsiTheme="minorHAnsi"/>
          <w:b/>
          <w:sz w:val="28"/>
          <w:szCs w:val="28"/>
        </w:rPr>
        <w:t xml:space="preserve"> </w:t>
      </w:r>
      <w:r w:rsidR="00364E14" w:rsidRPr="00C87EAB">
        <w:rPr>
          <w:rFonts w:asciiTheme="minorHAnsi" w:hAnsiTheme="minorHAnsi"/>
          <w:sz w:val="28"/>
          <w:szCs w:val="28"/>
        </w:rPr>
        <w:t>символизма не-бытия. А созданная им не-бытийная модель представляет собой самодостаточное единство, включающее в себя разветвленную систему взаимосвязанных образов и оппозиций» (С.178).</w:t>
      </w:r>
    </w:p>
    <w:p w:rsidR="00364E14" w:rsidRPr="00C87EAB" w:rsidRDefault="004F2A67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C87EAB">
        <w:rPr>
          <w:rFonts w:asciiTheme="minorHAnsi" w:hAnsiTheme="minorHAnsi"/>
          <w:sz w:val="28"/>
          <w:szCs w:val="28"/>
        </w:rPr>
        <w:t>При</w:t>
      </w:r>
      <w:r w:rsidR="00393462">
        <w:rPr>
          <w:rFonts w:asciiTheme="minorHAnsi" w:hAnsiTheme="minorHAnsi"/>
          <w:sz w:val="28"/>
          <w:szCs w:val="28"/>
        </w:rPr>
        <w:t xml:space="preserve"> общем высоком уровне </w:t>
      </w:r>
      <w:r w:rsidR="00364E14" w:rsidRPr="00C87EAB">
        <w:rPr>
          <w:rFonts w:asciiTheme="minorHAnsi" w:hAnsiTheme="minorHAnsi"/>
          <w:sz w:val="28"/>
          <w:szCs w:val="28"/>
        </w:rPr>
        <w:t xml:space="preserve"> построений В.С.Севастьяновой, в разделах о Бе</w:t>
      </w:r>
      <w:r w:rsidR="00393462">
        <w:rPr>
          <w:rFonts w:asciiTheme="minorHAnsi" w:hAnsiTheme="minorHAnsi"/>
          <w:sz w:val="28"/>
          <w:szCs w:val="28"/>
        </w:rPr>
        <w:t>лом нередко допускается</w:t>
      </w:r>
      <w:r w:rsidR="00364E14" w:rsidRPr="00C87EAB">
        <w:rPr>
          <w:rFonts w:asciiTheme="minorHAnsi" w:hAnsiTheme="minorHAnsi"/>
          <w:sz w:val="28"/>
          <w:szCs w:val="28"/>
        </w:rPr>
        <w:t xml:space="preserve"> доминирование философской</w:t>
      </w:r>
      <w:r w:rsidRPr="00C87EAB">
        <w:rPr>
          <w:rFonts w:asciiTheme="minorHAnsi" w:hAnsiTheme="minorHAnsi"/>
          <w:sz w:val="28"/>
          <w:szCs w:val="28"/>
        </w:rPr>
        <w:t xml:space="preserve"> проблематики над литературовед</w:t>
      </w:r>
      <w:r w:rsidR="00364E14" w:rsidRPr="00C87EAB">
        <w:rPr>
          <w:rFonts w:asciiTheme="minorHAnsi" w:hAnsiTheme="minorHAnsi"/>
          <w:sz w:val="28"/>
          <w:szCs w:val="28"/>
        </w:rPr>
        <w:t>ческим анализом. Подобный дисбаланс</w:t>
      </w:r>
      <w:r w:rsidR="00E708EC" w:rsidRPr="00C87EAB">
        <w:rPr>
          <w:rFonts w:asciiTheme="minorHAnsi" w:hAnsiTheme="minorHAnsi"/>
          <w:sz w:val="28"/>
          <w:szCs w:val="28"/>
        </w:rPr>
        <w:t xml:space="preserve"> отчасти оправдывается складом творческой индивидуальности самого Белого, однако для филол</w:t>
      </w:r>
      <w:r w:rsidR="00393462">
        <w:rPr>
          <w:rFonts w:asciiTheme="minorHAnsi" w:hAnsiTheme="minorHAnsi"/>
          <w:sz w:val="28"/>
          <w:szCs w:val="28"/>
        </w:rPr>
        <w:t>огического исследования не вполне</w:t>
      </w:r>
      <w:r w:rsidR="00E708EC" w:rsidRPr="00C87EAB">
        <w:rPr>
          <w:rFonts w:asciiTheme="minorHAnsi" w:hAnsiTheme="minorHAnsi"/>
          <w:sz w:val="28"/>
          <w:szCs w:val="28"/>
        </w:rPr>
        <w:t xml:space="preserve"> приемлем тот сугубо вспомогательный характер привлечения художественного материала, который имеет место, например, в первой главе. Стремление как можно</w:t>
      </w:r>
      <w:r w:rsidR="00393462">
        <w:rPr>
          <w:rFonts w:asciiTheme="minorHAnsi" w:hAnsiTheme="minorHAnsi"/>
          <w:sz w:val="28"/>
          <w:szCs w:val="28"/>
        </w:rPr>
        <w:t xml:space="preserve"> более широко охватить горизонты</w:t>
      </w:r>
      <w:r w:rsidR="00E708EC" w:rsidRPr="00C87EAB">
        <w:rPr>
          <w:rFonts w:asciiTheme="minorHAnsi" w:hAnsiTheme="minorHAnsi"/>
          <w:sz w:val="28"/>
          <w:szCs w:val="28"/>
        </w:rPr>
        <w:t xml:space="preserve"> философских интересов и увлечений Белого порой приводит в диссертации к размыванию </w:t>
      </w:r>
      <w:r w:rsidR="00E708EC" w:rsidRPr="00C87EAB">
        <w:rPr>
          <w:rFonts w:asciiTheme="minorHAnsi" w:hAnsiTheme="minorHAnsi"/>
          <w:i/>
          <w:sz w:val="28"/>
          <w:szCs w:val="28"/>
        </w:rPr>
        <w:t>магистральной</w:t>
      </w:r>
      <w:r w:rsidRPr="00C87EAB">
        <w:rPr>
          <w:rFonts w:asciiTheme="minorHAnsi" w:hAnsiTheme="minorHAnsi"/>
          <w:i/>
          <w:sz w:val="28"/>
          <w:szCs w:val="28"/>
        </w:rPr>
        <w:t xml:space="preserve"> литературоведческой</w:t>
      </w:r>
      <w:r w:rsidR="00E708EC" w:rsidRPr="00C87EAB">
        <w:rPr>
          <w:rFonts w:asciiTheme="minorHAnsi" w:hAnsiTheme="minorHAnsi"/>
          <w:i/>
          <w:sz w:val="28"/>
          <w:szCs w:val="28"/>
        </w:rPr>
        <w:t xml:space="preserve"> линии исследования</w:t>
      </w:r>
      <w:r w:rsidR="00E708EC" w:rsidRPr="00C87EAB">
        <w:rPr>
          <w:rFonts w:asciiTheme="minorHAnsi" w:hAnsiTheme="minorHAnsi"/>
          <w:sz w:val="28"/>
          <w:szCs w:val="28"/>
        </w:rPr>
        <w:t xml:space="preserve">, которая во </w:t>
      </w:r>
      <w:r w:rsidR="00393462">
        <w:rPr>
          <w:rFonts w:asciiTheme="minorHAnsi" w:hAnsiTheme="minorHAnsi"/>
          <w:sz w:val="28"/>
          <w:szCs w:val="28"/>
        </w:rPr>
        <w:t>второй и третьей главах скрадывается</w:t>
      </w:r>
      <w:r w:rsidR="00E708EC" w:rsidRPr="00C87EAB">
        <w:rPr>
          <w:rFonts w:asciiTheme="minorHAnsi" w:hAnsiTheme="minorHAnsi"/>
          <w:sz w:val="28"/>
          <w:szCs w:val="28"/>
        </w:rPr>
        <w:t xml:space="preserve"> местами за разговором об отдельных образах, мотивах, подтекстных линиях. Концентр</w:t>
      </w:r>
      <w:r w:rsidR="00F02D8C" w:rsidRPr="00C87EAB">
        <w:rPr>
          <w:rFonts w:asciiTheme="minorHAnsi" w:hAnsiTheme="minorHAnsi"/>
          <w:sz w:val="28"/>
          <w:szCs w:val="28"/>
        </w:rPr>
        <w:t>ации научной мысли</w:t>
      </w:r>
      <w:r w:rsidR="00393462">
        <w:rPr>
          <w:rFonts w:asciiTheme="minorHAnsi" w:hAnsiTheme="minorHAnsi"/>
          <w:sz w:val="28"/>
          <w:szCs w:val="28"/>
        </w:rPr>
        <w:t xml:space="preserve"> не способствуют и </w:t>
      </w:r>
      <w:r w:rsidR="00393462">
        <w:rPr>
          <w:rFonts w:asciiTheme="minorHAnsi" w:hAnsiTheme="minorHAnsi"/>
          <w:sz w:val="28"/>
          <w:szCs w:val="28"/>
        </w:rPr>
        <w:lastRenderedPageBreak/>
        <w:t>чрезме</w:t>
      </w:r>
      <w:r w:rsidR="000F1A6E">
        <w:rPr>
          <w:rFonts w:asciiTheme="minorHAnsi" w:hAnsiTheme="minorHAnsi"/>
          <w:sz w:val="28"/>
          <w:szCs w:val="28"/>
        </w:rPr>
        <w:t>рно</w:t>
      </w:r>
      <w:r w:rsidR="00E708EC" w:rsidRPr="00C87EAB">
        <w:rPr>
          <w:rFonts w:asciiTheme="minorHAnsi" w:hAnsiTheme="minorHAnsi"/>
          <w:sz w:val="28"/>
          <w:szCs w:val="28"/>
        </w:rPr>
        <w:t xml:space="preserve"> эссеистические</w:t>
      </w:r>
      <w:r w:rsidR="000F1A6E">
        <w:rPr>
          <w:rFonts w:asciiTheme="minorHAnsi" w:hAnsiTheme="minorHAnsi"/>
          <w:sz w:val="28"/>
          <w:szCs w:val="28"/>
        </w:rPr>
        <w:t>, не содержащие</w:t>
      </w:r>
      <w:r w:rsidR="00F02D8C" w:rsidRPr="00C87EAB">
        <w:rPr>
          <w:rFonts w:asciiTheme="minorHAnsi" w:hAnsiTheme="minorHAnsi"/>
          <w:sz w:val="28"/>
          <w:szCs w:val="28"/>
        </w:rPr>
        <w:t xml:space="preserve"> четкой постановки проблемы</w:t>
      </w:r>
      <w:r w:rsidR="00E708EC" w:rsidRPr="00C87EAB">
        <w:rPr>
          <w:rFonts w:asciiTheme="minorHAnsi" w:hAnsiTheme="minorHAnsi"/>
          <w:sz w:val="28"/>
          <w:szCs w:val="28"/>
        </w:rPr>
        <w:t xml:space="preserve"> заголовки</w:t>
      </w:r>
      <w:r w:rsidR="000F1A6E">
        <w:rPr>
          <w:rFonts w:asciiTheme="minorHAnsi" w:hAnsiTheme="minorHAnsi"/>
          <w:sz w:val="28"/>
          <w:szCs w:val="28"/>
        </w:rPr>
        <w:t xml:space="preserve"> ряда</w:t>
      </w:r>
      <w:r w:rsidR="00F02D8C" w:rsidRPr="00C87EAB">
        <w:rPr>
          <w:rFonts w:asciiTheme="minorHAnsi" w:hAnsiTheme="minorHAnsi"/>
          <w:sz w:val="28"/>
          <w:szCs w:val="28"/>
        </w:rPr>
        <w:t xml:space="preserve"> ра</w:t>
      </w:r>
      <w:r w:rsidR="000F1A6E">
        <w:rPr>
          <w:rFonts w:asciiTheme="minorHAnsi" w:hAnsiTheme="minorHAnsi"/>
          <w:sz w:val="28"/>
          <w:szCs w:val="28"/>
        </w:rPr>
        <w:t>зделов и подразделов работы</w:t>
      </w:r>
      <w:r w:rsidR="00F02D8C" w:rsidRPr="00C87EAB">
        <w:rPr>
          <w:rFonts w:asciiTheme="minorHAnsi" w:hAnsiTheme="minorHAnsi"/>
          <w:sz w:val="28"/>
          <w:szCs w:val="28"/>
        </w:rPr>
        <w:t>.</w:t>
      </w:r>
    </w:p>
    <w:p w:rsidR="00C32763" w:rsidRPr="00C87EAB" w:rsidRDefault="00C32763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0F1A6E">
        <w:rPr>
          <w:rFonts w:asciiTheme="minorHAnsi" w:hAnsiTheme="minorHAnsi"/>
          <w:i/>
          <w:sz w:val="28"/>
          <w:szCs w:val="28"/>
        </w:rPr>
        <w:t>Четвертая</w:t>
      </w:r>
      <w:r w:rsidRPr="00C87EAB">
        <w:rPr>
          <w:rFonts w:asciiTheme="minorHAnsi" w:hAnsiTheme="minorHAnsi"/>
          <w:sz w:val="28"/>
          <w:szCs w:val="28"/>
        </w:rPr>
        <w:t xml:space="preserve"> глава</w:t>
      </w:r>
      <w:r w:rsidR="000F1A6E">
        <w:rPr>
          <w:rFonts w:asciiTheme="minorHAnsi" w:hAnsiTheme="minorHAnsi"/>
          <w:sz w:val="28"/>
          <w:szCs w:val="28"/>
        </w:rPr>
        <w:t xml:space="preserve"> диссертации обращена к теме не</w:t>
      </w:r>
      <w:r w:rsidRPr="00C87EAB">
        <w:rPr>
          <w:rFonts w:asciiTheme="minorHAnsi" w:hAnsiTheme="minorHAnsi"/>
          <w:sz w:val="28"/>
          <w:szCs w:val="28"/>
        </w:rPr>
        <w:t xml:space="preserve">бытия в творчестве О.Мандельштама. Прослеживая историю творческого развития этого художника в 1910 – </w:t>
      </w:r>
      <w:r w:rsidR="000F1A6E">
        <w:rPr>
          <w:rFonts w:asciiTheme="minorHAnsi" w:hAnsiTheme="minorHAnsi"/>
          <w:sz w:val="28"/>
          <w:szCs w:val="28"/>
        </w:rPr>
        <w:t>1930-е гг., В.С.Севастьянова выводит</w:t>
      </w:r>
      <w:r w:rsidRPr="00C87EAB">
        <w:rPr>
          <w:rFonts w:asciiTheme="minorHAnsi" w:hAnsiTheme="minorHAnsi"/>
          <w:sz w:val="28"/>
          <w:szCs w:val="28"/>
        </w:rPr>
        <w:t xml:space="preserve"> на первый план сквозной лирический сюжет «деятельного противоборства с пустотой» (С.192), «противостояния бытия… и небытийственной бездны, все более явно обозначающей свое присутствие» (С.202).  Творче</w:t>
      </w:r>
      <w:r w:rsidR="000F1A6E">
        <w:rPr>
          <w:rFonts w:asciiTheme="minorHAnsi" w:hAnsiTheme="minorHAnsi"/>
          <w:sz w:val="28"/>
          <w:szCs w:val="28"/>
        </w:rPr>
        <w:t>ское сознание поэта, тяготеющее</w:t>
      </w:r>
      <w:r w:rsidRPr="00C87EAB">
        <w:rPr>
          <w:rFonts w:asciiTheme="minorHAnsi" w:hAnsiTheme="minorHAnsi"/>
          <w:sz w:val="28"/>
          <w:szCs w:val="28"/>
        </w:rPr>
        <w:t xml:space="preserve"> к «заполненности художественного космоса» (С.187) и «созданию… границы, позволяющей сохранить быт</w:t>
      </w:r>
      <w:r w:rsidR="000F1A6E">
        <w:rPr>
          <w:rFonts w:asciiTheme="minorHAnsi" w:hAnsiTheme="minorHAnsi"/>
          <w:sz w:val="28"/>
          <w:szCs w:val="28"/>
        </w:rPr>
        <w:t>ие» (С.188), нередко ощущает себя</w:t>
      </w:r>
      <w:r w:rsidRPr="00C87EAB">
        <w:rPr>
          <w:rFonts w:asciiTheme="minorHAnsi" w:hAnsiTheme="minorHAnsi"/>
          <w:sz w:val="28"/>
          <w:szCs w:val="28"/>
        </w:rPr>
        <w:t xml:space="preserve"> в плену «немотствующего» слова,</w:t>
      </w:r>
      <w:r w:rsidR="000F1A6E">
        <w:rPr>
          <w:rFonts w:asciiTheme="minorHAnsi" w:hAnsiTheme="minorHAnsi"/>
          <w:sz w:val="28"/>
          <w:szCs w:val="28"/>
        </w:rPr>
        <w:t xml:space="preserve"> оказывается</w:t>
      </w:r>
      <w:r w:rsidRPr="00C87EAB">
        <w:rPr>
          <w:rFonts w:asciiTheme="minorHAnsi" w:hAnsiTheme="minorHAnsi"/>
          <w:sz w:val="28"/>
          <w:szCs w:val="28"/>
        </w:rPr>
        <w:t xml:space="preserve"> «на грани опустошения и черного хаоса» (С.202). В </w:t>
      </w:r>
      <w:r w:rsidR="000F1A6E">
        <w:rPr>
          <w:rFonts w:asciiTheme="minorHAnsi" w:hAnsiTheme="minorHAnsi"/>
          <w:sz w:val="28"/>
          <w:szCs w:val="28"/>
        </w:rPr>
        <w:t>целом данный материал проработан</w:t>
      </w:r>
      <w:r w:rsidRPr="00C87EAB">
        <w:rPr>
          <w:rFonts w:asciiTheme="minorHAnsi" w:hAnsiTheme="minorHAnsi"/>
          <w:sz w:val="28"/>
          <w:szCs w:val="28"/>
        </w:rPr>
        <w:t xml:space="preserve"> в диссертации достаточно основательно, хотя метафизические интуиции</w:t>
      </w:r>
      <w:r w:rsidR="00AE2C0E" w:rsidRPr="00C87EAB">
        <w:rPr>
          <w:rFonts w:asciiTheme="minorHAnsi" w:hAnsiTheme="minorHAnsi"/>
          <w:sz w:val="28"/>
          <w:szCs w:val="28"/>
        </w:rPr>
        <w:t xml:space="preserve"> Мандельштама слабо соотнесены здесь с контекстом его культурологических и историософских идей.</w:t>
      </w:r>
    </w:p>
    <w:p w:rsidR="00E74F48" w:rsidRPr="00C87EAB" w:rsidRDefault="00E74F48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C87EAB">
        <w:rPr>
          <w:rFonts w:asciiTheme="minorHAnsi" w:hAnsiTheme="minorHAnsi"/>
          <w:sz w:val="28"/>
          <w:szCs w:val="28"/>
        </w:rPr>
        <w:t xml:space="preserve">Заключительная, </w:t>
      </w:r>
      <w:r w:rsidRPr="00C87EAB">
        <w:rPr>
          <w:rFonts w:asciiTheme="minorHAnsi" w:hAnsiTheme="minorHAnsi"/>
          <w:i/>
          <w:sz w:val="28"/>
          <w:szCs w:val="28"/>
        </w:rPr>
        <w:t>пятая</w:t>
      </w:r>
      <w:r w:rsidRPr="00C87EAB">
        <w:rPr>
          <w:rFonts w:asciiTheme="minorHAnsi" w:hAnsiTheme="minorHAnsi"/>
          <w:sz w:val="28"/>
          <w:szCs w:val="28"/>
        </w:rPr>
        <w:t>, глава («”Сияние небытия” в художественных вселенных русской литературы 1900 – 1920-х гг.») содержит по</w:t>
      </w:r>
      <w:r w:rsidR="000F1A6E">
        <w:rPr>
          <w:rFonts w:asciiTheme="minorHAnsi" w:hAnsiTheme="minorHAnsi"/>
          <w:sz w:val="28"/>
          <w:szCs w:val="28"/>
        </w:rPr>
        <w:t>пытку обзора того, как представления о не</w:t>
      </w:r>
      <w:r w:rsidRPr="00C87EAB">
        <w:rPr>
          <w:rFonts w:asciiTheme="minorHAnsi" w:hAnsiTheme="minorHAnsi"/>
          <w:sz w:val="28"/>
          <w:szCs w:val="28"/>
        </w:rPr>
        <w:t>бытии воплощались в художественных мирах различных писателей этой эпохи – от В.Брюсова, З.Гиппиус, Н.Гумилева до Е.Замятина, А.Толстого и поздне</w:t>
      </w:r>
      <w:r w:rsidR="000F1A6E">
        <w:rPr>
          <w:rFonts w:asciiTheme="minorHAnsi" w:hAnsiTheme="minorHAnsi"/>
          <w:sz w:val="28"/>
          <w:szCs w:val="28"/>
        </w:rPr>
        <w:t>го М.Горького. Примечательных соображений в этой главе высказано</w:t>
      </w:r>
      <w:r w:rsidRPr="00C87EAB">
        <w:rPr>
          <w:rFonts w:asciiTheme="minorHAnsi" w:hAnsiTheme="minorHAnsi"/>
          <w:sz w:val="28"/>
          <w:szCs w:val="28"/>
        </w:rPr>
        <w:t xml:space="preserve"> немало, однако, ввиду пестроты привлекаемого литературно</w:t>
      </w:r>
      <w:r w:rsidR="000F1A6E">
        <w:rPr>
          <w:rFonts w:asciiTheme="minorHAnsi" w:hAnsiTheme="minorHAnsi"/>
          <w:sz w:val="28"/>
          <w:szCs w:val="28"/>
        </w:rPr>
        <w:t>го м</w:t>
      </w:r>
      <w:r w:rsidR="003B571E">
        <w:rPr>
          <w:rFonts w:asciiTheme="minorHAnsi" w:hAnsiTheme="minorHAnsi"/>
          <w:sz w:val="28"/>
          <w:szCs w:val="28"/>
        </w:rPr>
        <w:t>атериала и непроясненности</w:t>
      </w:r>
      <w:r w:rsidRPr="00C87EAB">
        <w:rPr>
          <w:rFonts w:asciiTheme="minorHAnsi" w:hAnsiTheme="minorHAnsi"/>
          <w:sz w:val="28"/>
          <w:szCs w:val="28"/>
        </w:rPr>
        <w:t xml:space="preserve"> концептуальн</w:t>
      </w:r>
      <w:r w:rsidR="000F1A6E">
        <w:rPr>
          <w:rFonts w:asciiTheme="minorHAnsi" w:hAnsiTheme="minorHAnsi"/>
          <w:sz w:val="28"/>
          <w:szCs w:val="28"/>
        </w:rPr>
        <w:t>ых ориентиров в его обработке и типологизации</w:t>
      </w:r>
      <w:r w:rsidRPr="00C87EAB">
        <w:rPr>
          <w:rFonts w:asciiTheme="minorHAnsi" w:hAnsiTheme="minorHAnsi"/>
          <w:sz w:val="28"/>
          <w:szCs w:val="28"/>
        </w:rPr>
        <w:t>, выстроить целостную систему</w:t>
      </w:r>
      <w:r w:rsidR="000F1A6E">
        <w:rPr>
          <w:rFonts w:asciiTheme="minorHAnsi" w:hAnsiTheme="minorHAnsi"/>
          <w:sz w:val="28"/>
          <w:szCs w:val="28"/>
        </w:rPr>
        <w:t xml:space="preserve"> научных умозаключений</w:t>
      </w:r>
      <w:r w:rsidRPr="00C87EAB">
        <w:rPr>
          <w:rFonts w:asciiTheme="minorHAnsi" w:hAnsiTheme="minorHAnsi"/>
          <w:sz w:val="28"/>
          <w:szCs w:val="28"/>
        </w:rPr>
        <w:t xml:space="preserve"> здесь до конца не удалось. </w:t>
      </w:r>
      <w:r w:rsidR="000F1A6E">
        <w:rPr>
          <w:rFonts w:asciiTheme="minorHAnsi" w:hAnsiTheme="minorHAnsi"/>
          <w:sz w:val="28"/>
          <w:szCs w:val="28"/>
        </w:rPr>
        <w:t>При этом</w:t>
      </w:r>
      <w:r w:rsidR="00D06EE5" w:rsidRPr="00C87EAB">
        <w:rPr>
          <w:rFonts w:asciiTheme="minorHAnsi" w:hAnsiTheme="minorHAnsi"/>
          <w:sz w:val="28"/>
          <w:szCs w:val="28"/>
        </w:rPr>
        <w:t xml:space="preserve"> отвлеченно-м</w:t>
      </w:r>
      <w:r w:rsidRPr="00C87EAB">
        <w:rPr>
          <w:rFonts w:asciiTheme="minorHAnsi" w:hAnsiTheme="minorHAnsi"/>
          <w:sz w:val="28"/>
          <w:szCs w:val="28"/>
        </w:rPr>
        <w:t xml:space="preserve">етафорические </w:t>
      </w:r>
      <w:r w:rsidR="000F1A6E">
        <w:rPr>
          <w:rFonts w:asciiTheme="minorHAnsi" w:hAnsiTheme="minorHAnsi"/>
          <w:sz w:val="28"/>
          <w:szCs w:val="28"/>
        </w:rPr>
        <w:t>обороты речи, неоправданно щедро используемые в</w:t>
      </w:r>
      <w:r w:rsidRPr="00C87EAB">
        <w:rPr>
          <w:rFonts w:asciiTheme="minorHAnsi" w:hAnsiTheme="minorHAnsi"/>
          <w:sz w:val="28"/>
          <w:szCs w:val="28"/>
        </w:rPr>
        <w:t xml:space="preserve"> диссертации</w:t>
      </w:r>
      <w:r w:rsidR="003B571E">
        <w:rPr>
          <w:rFonts w:asciiTheme="minorHAnsi" w:hAnsiTheme="minorHAnsi"/>
          <w:sz w:val="28"/>
          <w:szCs w:val="28"/>
        </w:rPr>
        <w:t>, едва</w:t>
      </w:r>
      <w:r w:rsidR="000F1A6E">
        <w:rPr>
          <w:rFonts w:asciiTheme="minorHAnsi" w:hAnsiTheme="minorHAnsi"/>
          <w:sz w:val="28"/>
          <w:szCs w:val="28"/>
        </w:rPr>
        <w:t xml:space="preserve"> ли</w:t>
      </w:r>
      <w:r w:rsidR="00D06EE5" w:rsidRPr="00C87EAB">
        <w:rPr>
          <w:rFonts w:asciiTheme="minorHAnsi" w:hAnsiTheme="minorHAnsi"/>
          <w:sz w:val="28"/>
          <w:szCs w:val="28"/>
        </w:rPr>
        <w:t xml:space="preserve"> способны компенсировать недостаточность собственно научной аргументации: «Пустота, образовавшаяся в построениях Белого, Брюсова, Блока</w:t>
      </w:r>
      <w:r w:rsidR="003B571E">
        <w:rPr>
          <w:rFonts w:asciiTheme="minorHAnsi" w:hAnsiTheme="minorHAnsi"/>
          <w:sz w:val="28"/>
          <w:szCs w:val="28"/>
        </w:rPr>
        <w:t>,</w:t>
      </w:r>
      <w:r w:rsidR="00D06EE5" w:rsidRPr="00C87EAB">
        <w:rPr>
          <w:rFonts w:asciiTheme="minorHAnsi" w:hAnsiTheme="minorHAnsi"/>
          <w:sz w:val="28"/>
          <w:szCs w:val="28"/>
        </w:rPr>
        <w:t xml:space="preserve"> неуклонно </w:t>
      </w:r>
      <w:r w:rsidR="00D06EE5" w:rsidRPr="00C87EAB">
        <w:rPr>
          <w:rFonts w:asciiTheme="minorHAnsi" w:hAnsiTheme="minorHAnsi"/>
          <w:sz w:val="28"/>
          <w:szCs w:val="28"/>
        </w:rPr>
        <w:lastRenderedPageBreak/>
        <w:t>ширилась, и творцы застывших миров оказались как бы на наклонной плоскости, протянувшейся  от многообразия к простоте» (С.240).</w:t>
      </w:r>
    </w:p>
    <w:p w:rsidR="00D06EE5" w:rsidRPr="00C87EAB" w:rsidRDefault="00361468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Несмотря на отдельные уязвимые</w:t>
      </w:r>
      <w:r w:rsidR="00D06EE5" w:rsidRPr="00C87EAB">
        <w:rPr>
          <w:rFonts w:asciiTheme="minorHAnsi" w:hAnsiTheme="minorHAnsi"/>
          <w:sz w:val="28"/>
          <w:szCs w:val="28"/>
        </w:rPr>
        <w:t xml:space="preserve"> сторон</w:t>
      </w:r>
      <w:r>
        <w:rPr>
          <w:rFonts w:asciiTheme="minorHAnsi" w:hAnsiTheme="minorHAnsi"/>
          <w:sz w:val="28"/>
          <w:szCs w:val="28"/>
        </w:rPr>
        <w:t>ы</w:t>
      </w:r>
      <w:r w:rsidR="00D06EE5" w:rsidRPr="00C87EAB">
        <w:rPr>
          <w:rFonts w:asciiTheme="minorHAnsi" w:hAnsiTheme="minorHAnsi"/>
          <w:sz w:val="28"/>
          <w:szCs w:val="28"/>
        </w:rPr>
        <w:t xml:space="preserve"> диссертации В.С.Севастьяновой, это исследование вносит вклад в комплексное осмысление философских аспектов художественных исканий в русской литературе 1900 – 1920-х гг.</w:t>
      </w:r>
    </w:p>
    <w:p w:rsidR="00D06EE5" w:rsidRPr="00C87EAB" w:rsidRDefault="00D06EE5" w:rsidP="00D06EE5">
      <w:pPr>
        <w:spacing w:line="360" w:lineRule="auto"/>
        <w:ind w:firstLine="567"/>
        <w:jc w:val="both"/>
        <w:rPr>
          <w:rFonts w:asciiTheme="minorHAnsi" w:hAnsiTheme="minorHAnsi"/>
          <w:b/>
          <w:sz w:val="28"/>
        </w:rPr>
      </w:pPr>
      <w:r w:rsidRPr="00C87EAB">
        <w:rPr>
          <w:rFonts w:asciiTheme="minorHAnsi" w:hAnsiTheme="minorHAnsi"/>
          <w:b/>
          <w:sz w:val="28"/>
        </w:rPr>
        <w:t xml:space="preserve">Диссертация В.С.Севастьяновой </w:t>
      </w:r>
      <w:r w:rsidRPr="00C87EAB">
        <w:rPr>
          <w:rFonts w:asciiTheme="minorHAnsi" w:hAnsiTheme="minorHAnsi"/>
          <w:b/>
          <w:sz w:val="28"/>
          <w:szCs w:val="28"/>
        </w:rPr>
        <w:t>является состоявшимся, самостоятельным, завершенным научным трудом</w:t>
      </w:r>
      <w:r w:rsidR="004B55D5" w:rsidRPr="00C87EAB">
        <w:rPr>
          <w:rFonts w:asciiTheme="minorHAnsi" w:hAnsiTheme="minorHAnsi"/>
          <w:b/>
          <w:sz w:val="28"/>
          <w:szCs w:val="28"/>
        </w:rPr>
        <w:t>. Автореферат и сорок опубликованных работ</w:t>
      </w:r>
      <w:r w:rsidRPr="00C87EAB">
        <w:rPr>
          <w:rFonts w:asciiTheme="minorHAnsi" w:hAnsiTheme="minorHAnsi"/>
          <w:b/>
          <w:sz w:val="28"/>
          <w:szCs w:val="28"/>
        </w:rPr>
        <w:t xml:space="preserve"> полно отражают содержание исследования. Диссертационн</w:t>
      </w:r>
      <w:r w:rsidR="004B55D5" w:rsidRPr="00C87EAB">
        <w:rPr>
          <w:rFonts w:asciiTheme="minorHAnsi" w:hAnsiTheme="minorHAnsi"/>
          <w:b/>
          <w:sz w:val="28"/>
          <w:szCs w:val="28"/>
        </w:rPr>
        <w:t>ая работа соответствует пункту 7</w:t>
      </w:r>
      <w:r w:rsidRPr="00C87EAB">
        <w:rPr>
          <w:rFonts w:asciiTheme="minorHAnsi" w:hAnsiTheme="minorHAnsi"/>
          <w:b/>
          <w:sz w:val="28"/>
          <w:szCs w:val="28"/>
        </w:rPr>
        <w:t xml:space="preserve"> «Положения о порядке присуждения ученых степеней» ВАК, а ее автор заслуживает присуждения </w:t>
      </w:r>
      <w:r w:rsidR="004B55D5" w:rsidRPr="00C87EAB">
        <w:rPr>
          <w:rFonts w:asciiTheme="minorHAnsi" w:hAnsiTheme="minorHAnsi"/>
          <w:b/>
          <w:sz w:val="28"/>
          <w:szCs w:val="28"/>
        </w:rPr>
        <w:t>искомой ученой степени доктора</w:t>
      </w:r>
      <w:r w:rsidRPr="00C87EAB">
        <w:rPr>
          <w:rFonts w:asciiTheme="minorHAnsi" w:hAnsiTheme="minorHAnsi"/>
          <w:b/>
          <w:sz w:val="28"/>
          <w:szCs w:val="28"/>
        </w:rPr>
        <w:t xml:space="preserve"> филологических наук по специальности 10.01.01 – Русская литература.</w:t>
      </w:r>
    </w:p>
    <w:p w:rsidR="00D06EE5" w:rsidRPr="00C87EAB" w:rsidRDefault="00D06EE5" w:rsidP="00D06EE5">
      <w:pPr>
        <w:rPr>
          <w:rFonts w:asciiTheme="minorHAnsi" w:hAnsiTheme="minorHAnsi"/>
          <w:sz w:val="28"/>
        </w:rPr>
      </w:pPr>
    </w:p>
    <w:p w:rsidR="00D06EE5" w:rsidRPr="00C87EAB" w:rsidRDefault="00D06EE5" w:rsidP="00D06EE5">
      <w:pPr>
        <w:rPr>
          <w:rFonts w:asciiTheme="minorHAnsi" w:hAnsiTheme="minorHAnsi"/>
          <w:sz w:val="28"/>
        </w:rPr>
      </w:pPr>
    </w:p>
    <w:p w:rsidR="00D06EE5" w:rsidRPr="00C87EAB" w:rsidRDefault="00C87EAB" w:rsidP="00D06EE5">
      <w:pPr>
        <w:pStyle w:val="a7"/>
        <w:tabs>
          <w:tab w:val="left" w:pos="7136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        </w:t>
      </w:r>
      <w:r w:rsidR="00D06EE5" w:rsidRPr="00C87EAB">
        <w:rPr>
          <w:rFonts w:asciiTheme="minorHAnsi" w:hAnsiTheme="minorHAnsi"/>
          <w:b/>
          <w:sz w:val="28"/>
        </w:rPr>
        <w:t xml:space="preserve"> </w:t>
      </w:r>
      <w:r w:rsidR="004B55D5" w:rsidRPr="00C87EAB">
        <w:rPr>
          <w:rFonts w:asciiTheme="minorHAnsi" w:hAnsiTheme="minorHAnsi"/>
          <w:b/>
          <w:sz w:val="28"/>
        </w:rPr>
        <w:t xml:space="preserve">   </w:t>
      </w:r>
      <w:r w:rsidR="00D06EE5" w:rsidRPr="00C87EAB">
        <w:rPr>
          <w:rFonts w:asciiTheme="minorHAnsi" w:hAnsiTheme="minorHAnsi"/>
          <w:b/>
          <w:sz w:val="28"/>
        </w:rPr>
        <w:t xml:space="preserve"> Официальный оппонент</w:t>
      </w:r>
      <w:r w:rsidR="00D06EE5" w:rsidRPr="00C87EAB">
        <w:rPr>
          <w:rFonts w:asciiTheme="minorHAnsi" w:hAnsiTheme="minorHAnsi"/>
          <w:b/>
          <w:sz w:val="28"/>
        </w:rPr>
        <w:tab/>
        <w:t xml:space="preserve">   </w:t>
      </w:r>
      <w:r w:rsidR="00D06EE5" w:rsidRPr="00C87EAB">
        <w:rPr>
          <w:rFonts w:asciiTheme="minorHAnsi" w:eastAsia="Arial Unicode MS" w:hAnsiTheme="minorHAnsi"/>
          <w:b/>
          <w:sz w:val="28"/>
        </w:rPr>
        <w:t>И.Б. Ничипоров</w:t>
      </w:r>
    </w:p>
    <w:p w:rsidR="004B55D5" w:rsidRPr="00C87EAB" w:rsidRDefault="00D06EE5" w:rsidP="004B55D5">
      <w:pPr>
        <w:ind w:firstLine="284"/>
        <w:jc w:val="both"/>
        <w:rPr>
          <w:rFonts w:asciiTheme="minorHAnsi" w:hAnsiTheme="minorHAnsi"/>
          <w:sz w:val="28"/>
        </w:rPr>
      </w:pPr>
      <w:r w:rsidRPr="00C87EAB">
        <w:rPr>
          <w:rFonts w:asciiTheme="minorHAnsi" w:hAnsiTheme="minorHAnsi"/>
          <w:sz w:val="28"/>
        </w:rPr>
        <w:t xml:space="preserve">        </w:t>
      </w:r>
      <w:r w:rsidR="004B55D5" w:rsidRPr="00C87EAB">
        <w:rPr>
          <w:rFonts w:asciiTheme="minorHAnsi" w:hAnsiTheme="minorHAnsi"/>
          <w:sz w:val="28"/>
        </w:rPr>
        <w:t xml:space="preserve"> </w:t>
      </w:r>
      <w:r w:rsidRPr="00C87EAB">
        <w:rPr>
          <w:rFonts w:asciiTheme="minorHAnsi" w:hAnsiTheme="minorHAnsi"/>
          <w:sz w:val="28"/>
        </w:rPr>
        <w:t xml:space="preserve"> доктор филологических наук,</w:t>
      </w:r>
    </w:p>
    <w:p w:rsidR="004B55D5" w:rsidRPr="00C87EAB" w:rsidRDefault="00C87EAB" w:rsidP="004B55D5">
      <w:pPr>
        <w:ind w:firstLine="284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</w:t>
      </w:r>
      <w:r w:rsidR="004B55D5" w:rsidRPr="00C87EAB">
        <w:rPr>
          <w:rFonts w:asciiTheme="minorHAnsi" w:hAnsiTheme="minorHAnsi"/>
          <w:sz w:val="28"/>
        </w:rPr>
        <w:t xml:space="preserve">   </w:t>
      </w:r>
      <w:r w:rsidR="00D06EE5" w:rsidRPr="00C87EAB">
        <w:rPr>
          <w:rFonts w:asciiTheme="minorHAnsi" w:hAnsiTheme="minorHAnsi"/>
          <w:sz w:val="28"/>
        </w:rPr>
        <w:t>доцент кафедры истории русской литературы ХХ века</w:t>
      </w:r>
    </w:p>
    <w:p w:rsidR="00D06EE5" w:rsidRPr="00C87EAB" w:rsidRDefault="004B55D5" w:rsidP="004B55D5">
      <w:pPr>
        <w:jc w:val="both"/>
        <w:rPr>
          <w:rFonts w:asciiTheme="minorHAnsi" w:hAnsiTheme="minorHAnsi"/>
          <w:sz w:val="28"/>
        </w:rPr>
      </w:pPr>
      <w:r w:rsidRPr="00C87EAB">
        <w:rPr>
          <w:rFonts w:asciiTheme="minorHAnsi" w:hAnsiTheme="minorHAnsi"/>
          <w:sz w:val="28"/>
        </w:rPr>
        <w:t xml:space="preserve"> </w:t>
      </w:r>
      <w:r w:rsidR="00D06EE5" w:rsidRPr="00C87EAB">
        <w:rPr>
          <w:rFonts w:asciiTheme="minorHAnsi" w:hAnsiTheme="minorHAnsi"/>
          <w:sz w:val="28"/>
        </w:rPr>
        <w:t xml:space="preserve">  филологического факультета МГУ им. М.В.Ломоносова                         </w:t>
      </w:r>
      <w:r w:rsidR="00D06EE5" w:rsidRPr="00C87EAB">
        <w:rPr>
          <w:rFonts w:asciiTheme="minorHAnsi" w:hAnsiTheme="minorHAnsi"/>
          <w:vanish/>
          <w:sz w:val="28"/>
        </w:rPr>
        <w:t>8), посредством которых актуализируются массивные исторические пласты, темы античности, искусства. В этом плане весьма удач</w:t>
      </w:r>
    </w:p>
    <w:p w:rsidR="00D06EE5" w:rsidRPr="00C87EAB" w:rsidRDefault="00D06EE5" w:rsidP="00D06EE5">
      <w:pPr>
        <w:pStyle w:val="a3"/>
        <w:tabs>
          <w:tab w:val="clear" w:pos="4677"/>
          <w:tab w:val="clear" w:pos="9355"/>
        </w:tabs>
        <w:rPr>
          <w:rFonts w:asciiTheme="minorHAnsi" w:hAnsiTheme="minorHAnsi"/>
          <w:sz w:val="28"/>
        </w:rPr>
      </w:pPr>
    </w:p>
    <w:p w:rsidR="00D06EE5" w:rsidRPr="00C87EAB" w:rsidRDefault="00361468" w:rsidP="00D06EE5">
      <w:pPr>
        <w:ind w:firstLine="708"/>
        <w:rPr>
          <w:rFonts w:asciiTheme="minorHAnsi" w:hAnsiTheme="minorHAnsi"/>
          <w:sz w:val="28"/>
        </w:rPr>
      </w:pPr>
      <w:r>
        <w:rPr>
          <w:rFonts w:asciiTheme="minorHAnsi" w:hAnsiTheme="minorHAnsi"/>
          <w:i/>
          <w:sz w:val="28"/>
        </w:rPr>
        <w:t xml:space="preserve">30 </w:t>
      </w:r>
      <w:r w:rsidR="004B55D5" w:rsidRPr="00C87EAB">
        <w:rPr>
          <w:rFonts w:asciiTheme="minorHAnsi" w:hAnsiTheme="minorHAnsi"/>
          <w:i/>
          <w:sz w:val="28"/>
        </w:rPr>
        <w:t>октября  2012</w:t>
      </w:r>
      <w:r w:rsidR="00D06EE5" w:rsidRPr="00C87EAB">
        <w:rPr>
          <w:rFonts w:asciiTheme="minorHAnsi" w:hAnsiTheme="minorHAnsi"/>
          <w:i/>
          <w:sz w:val="28"/>
        </w:rPr>
        <w:t xml:space="preserve"> г.</w:t>
      </w:r>
    </w:p>
    <w:p w:rsidR="00D06EE5" w:rsidRPr="00C87EAB" w:rsidRDefault="00D06EE5" w:rsidP="00CA774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940B64" w:rsidRPr="00940B64" w:rsidRDefault="00940B64" w:rsidP="00940B64">
      <w:pPr>
        <w:spacing w:line="360" w:lineRule="auto"/>
        <w:ind w:firstLine="567"/>
        <w:jc w:val="both"/>
        <w:rPr>
          <w:rFonts w:asciiTheme="minorHAnsi" w:hAnsiTheme="minorHAnsi"/>
        </w:rPr>
      </w:pPr>
    </w:p>
    <w:sectPr w:rsidR="00940B64" w:rsidRPr="00940B64" w:rsidSect="00E536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E5" w:rsidRDefault="001707E5" w:rsidP="00940B64">
      <w:r>
        <w:separator/>
      </w:r>
    </w:p>
  </w:endnote>
  <w:endnote w:type="continuationSeparator" w:id="1">
    <w:p w:rsidR="001707E5" w:rsidRDefault="001707E5" w:rsidP="0094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E5" w:rsidRDefault="001707E5" w:rsidP="00940B64">
      <w:r>
        <w:separator/>
      </w:r>
    </w:p>
  </w:footnote>
  <w:footnote w:type="continuationSeparator" w:id="1">
    <w:p w:rsidR="001707E5" w:rsidRDefault="001707E5" w:rsidP="0094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047"/>
      <w:docPartObj>
        <w:docPartGallery w:val="Page Numbers (Top of Page)"/>
        <w:docPartUnique/>
      </w:docPartObj>
    </w:sdtPr>
    <w:sdtContent>
      <w:p w:rsidR="00E74F48" w:rsidRDefault="00AE4E4E">
        <w:pPr>
          <w:pStyle w:val="a3"/>
          <w:jc w:val="right"/>
        </w:pPr>
        <w:fldSimple w:instr=" PAGE   \* MERGEFORMAT ">
          <w:r w:rsidR="003B571E">
            <w:rPr>
              <w:noProof/>
            </w:rPr>
            <w:t>1</w:t>
          </w:r>
        </w:fldSimple>
      </w:p>
    </w:sdtContent>
  </w:sdt>
  <w:p w:rsidR="00E74F48" w:rsidRDefault="00E74F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02E"/>
    <w:rsid w:val="00024E77"/>
    <w:rsid w:val="00081825"/>
    <w:rsid w:val="000F1A6E"/>
    <w:rsid w:val="001707E5"/>
    <w:rsid w:val="001804FA"/>
    <w:rsid w:val="001955F6"/>
    <w:rsid w:val="00291456"/>
    <w:rsid w:val="003372FE"/>
    <w:rsid w:val="00361468"/>
    <w:rsid w:val="00364E14"/>
    <w:rsid w:val="00393462"/>
    <w:rsid w:val="003B571E"/>
    <w:rsid w:val="004A2C97"/>
    <w:rsid w:val="004B55D5"/>
    <w:rsid w:val="004F2A67"/>
    <w:rsid w:val="00537211"/>
    <w:rsid w:val="00572F68"/>
    <w:rsid w:val="0067105F"/>
    <w:rsid w:val="0075010B"/>
    <w:rsid w:val="007853B6"/>
    <w:rsid w:val="00940B64"/>
    <w:rsid w:val="009463D3"/>
    <w:rsid w:val="00AE2C0E"/>
    <w:rsid w:val="00AE4E4E"/>
    <w:rsid w:val="00C32763"/>
    <w:rsid w:val="00C87EAB"/>
    <w:rsid w:val="00CA7741"/>
    <w:rsid w:val="00D06EE5"/>
    <w:rsid w:val="00D235E2"/>
    <w:rsid w:val="00D40A9F"/>
    <w:rsid w:val="00D9702E"/>
    <w:rsid w:val="00DC0B5A"/>
    <w:rsid w:val="00E53625"/>
    <w:rsid w:val="00E708EC"/>
    <w:rsid w:val="00E74F48"/>
    <w:rsid w:val="00EE3FD2"/>
    <w:rsid w:val="00F0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0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0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06EE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06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2012-10-21T15:53:00Z</dcterms:created>
  <dcterms:modified xsi:type="dcterms:W3CDTF">2012-10-26T07:42:00Z</dcterms:modified>
</cp:coreProperties>
</file>