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highlight w:val="yellow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80596" cy="82271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0390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280595" cy="822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0.83pt;height:64.7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</w:rPr>
      </w:r>
      <w:r>
        <w:rPr>
          <w:rFonts w:ascii="Times New Roman" w:hAnsi="Times New Roman" w:cs="Times New Roman"/>
          <w:b/>
          <w:bCs/>
          <w:i/>
          <w:i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XXVI МЕЖДУНАРОДНАЯ НАУЧНО-ПРАКТИЧЕСКАЯ КОНФЕРЕНЦИЯ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</w:t>
      </w:r>
      <w:r>
        <w:rPr>
          <w:rFonts w:ascii="Times New Roman" w:hAnsi="Times New Roman" w:cs="Times New Roman"/>
          <w:b/>
          <w:bCs/>
        </w:rPr>
        <w:t xml:space="preserve">АКТУАЛЬНЫЕ ПРОБЛЕМЫ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ЭКОЛОГИИ И ПРИРОДОПОЛЬЗОВАНИЯ</w:t>
      </w:r>
      <w:r>
        <w:rPr>
          <w:rFonts w:ascii="Times New Roman" w:hAnsi="Times New Roman" w:cs="Times New Roman"/>
          <w:b/>
          <w:bCs/>
        </w:rPr>
        <w:t xml:space="preserve">»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ПР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ОГРАММА 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СЕКЦИИ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br/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«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ЭКОЛОГИЯ ЧЕЛОВЕКА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»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</w:p>
    <w:p>
      <w:pPr>
        <w:jc w:val="center"/>
        <w:rPr>
          <w:rFonts w:ascii="Times New Roman" w:hAnsi="Times New Roman" w:cs="Times New Roman"/>
          <w:i/>
          <w:iCs/>
          <w:color w:val="2f5496" w:themeColor="accent1" w:themeShade="BF"/>
        </w:rPr>
        <w:pBdr>
          <w:bottom w:val="single" w:color="000000" w:sz="6" w:space="1"/>
        </w:pBdr>
      </w:pPr>
      <w:r>
        <w:rPr>
          <w:rFonts w:ascii="Times New Roman" w:hAnsi="Times New Roman" w:cs="Times New Roman"/>
          <w:i/>
          <w:iCs/>
          <w:color w:val="2f5496" w:themeColor="accent1" w:themeShade="BF"/>
        </w:rPr>
      </w:r>
      <w:r>
        <w:rPr>
          <w:rFonts w:ascii="Times New Roman" w:hAnsi="Times New Roman" w:cs="Times New Roman"/>
          <w:i/>
          <w:iCs/>
          <w:color w:val="2f5496" w:themeColor="accent1" w:themeShade="BF"/>
        </w:rPr>
      </w:r>
      <w:r>
        <w:rPr>
          <w:rFonts w:ascii="Times New Roman" w:hAnsi="Times New Roman" w:cs="Times New Roman"/>
          <w:i/>
          <w:iCs/>
          <w:color w:val="2f5496" w:themeColor="accent1" w:themeShade="BF"/>
        </w:rPr>
      </w:r>
    </w:p>
    <w:p>
      <w:pPr>
        <w:jc w:val="center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</w:r>
      <w:r>
        <w:rPr>
          <w:rFonts w:ascii="Times New Roman" w:hAnsi="Times New Roman" w:cs="Times New Roman"/>
          <w:color w:val="ffffff" w:themeColor="background1"/>
        </w:rPr>
      </w:r>
      <w:r>
        <w:rPr>
          <w:rFonts w:ascii="Times New Roman" w:hAnsi="Times New Roman" w:cs="Times New Roman"/>
          <w:color w:val="ffffff" w:themeColor="background1"/>
        </w:rPr>
      </w:r>
    </w:p>
    <w:p>
      <w:pPr>
        <w:tabs>
          <w:tab w:val="left" w:pos="7090" w:leader="none"/>
        </w:tabs>
        <w:rPr>
          <w:rFonts w:ascii="Times New Roman" w:hAnsi="Times New Roman" w:cs="Times New Roman"/>
          <w:b/>
          <w:bCs/>
          <w:color w:val="ffffff" w:themeColor="background1"/>
        </w:rPr>
      </w:pPr>
      <w:r>
        <w:rPr>
          <w:rFonts w:ascii="Times New Roman" w:hAnsi="Times New Roman" w:cs="Times New Roman"/>
          <w:b/>
          <w:bCs/>
          <w:color w:val="ffffff" w:themeColor="background1"/>
        </w:rPr>
        <w:tab/>
      </w:r>
      <w:r>
        <w:rPr>
          <w:rFonts w:ascii="Times New Roman" w:hAnsi="Times New Roman" w:cs="Times New Roman"/>
          <w:b/>
          <w:bCs/>
          <w:color w:val="ffffff" w:themeColor="background1"/>
        </w:rPr>
      </w:r>
      <w:r>
        <w:rPr>
          <w:rFonts w:ascii="Times New Roman" w:hAnsi="Times New Roman" w:cs="Times New Roman"/>
          <w:b/>
          <w:bCs/>
          <w:color w:val="ffffff" w:themeColor="background1"/>
        </w:rPr>
      </w:r>
    </w:p>
    <w:p>
      <w:pPr>
        <w:jc w:val="right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Время проведения: 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с 1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3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.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0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0 до 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19.00 (МСК)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</w:p>
    <w:p>
      <w:pPr>
        <w:jc w:val="right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25.04.2025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</w:p>
    <w:p>
      <w:pPr>
        <w:jc w:val="right"/>
        <w:rPr>
          <w:rFonts w:ascii="Times New Roman" w:hAnsi="Times New Roman" w:cs="Times New Roman"/>
          <w:b/>
          <w:bCs/>
          <w:i/>
          <w:iCs/>
          <w:color w:val="2f5696" w:themeColor="accent1" w:themeShade="BF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2f5496" w:themeColor="accent1" w:themeShade="BF"/>
        </w:rPr>
        <w:t xml:space="preserve">Место проведения</w:t>
      </w:r>
      <w:r>
        <w:rPr>
          <w:rFonts w:ascii="Times New Roman" w:hAnsi="Times New Roman" w:cs="Times New Roman"/>
          <w:b/>
          <w:bCs/>
          <w:i w:val="0"/>
          <w:iCs w:val="0"/>
          <w:color w:val="2f5496" w:themeColor="accent1" w:themeShade="BF"/>
        </w:rPr>
        <w:t xml:space="preserve">:</w:t>
      </w: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институт экологии, зал ученого совета</w:t>
      </w:r>
      <w:r>
        <w:rPr>
          <w:rFonts w:ascii="Times New Roman" w:hAnsi="Times New Roman" w:cs="Times New Roman"/>
          <w:b/>
          <w:bCs/>
          <w:i/>
          <w:iCs/>
          <w:color w:val="2f5696" w:themeColor="accent1" w:themeShade="BF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color w:val="2f5696" w:themeColor="accent1" w:themeShade="BF"/>
          <w:highlight w:val="none"/>
        </w:rPr>
      </w:r>
    </w:p>
    <w:p>
      <w:pPr>
        <w:jc w:val="right"/>
        <w:rPr>
          <w:rFonts w:ascii="Times New Roman" w:hAnsi="Times New Roman" w:cs="Times New Roman"/>
          <w:b/>
          <w:bCs/>
          <w:i/>
          <w:color w:val="2f5696" w:themeColor="accent1" w:themeShade="BF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color w:val="2f5696" w:themeColor="accent1" w:themeShade="BF"/>
          <w:highlight w:val="none"/>
        </w:rPr>
        <w:t xml:space="preserve">(Подольское шоссе, дом 8 к.5, северный торец здания)</w:t>
      </w:r>
      <w:r>
        <w:rPr>
          <w:rFonts w:ascii="Times New Roman" w:hAnsi="Times New Roman" w:cs="Times New Roman"/>
          <w:b/>
          <w:bCs/>
          <w:i/>
          <w:iCs/>
          <w:color w:val="2f5696" w:themeColor="accent1" w:themeShade="BF"/>
          <w:highlight w:val="none"/>
        </w:rPr>
      </w:r>
      <w:r>
        <w:rPr>
          <w:rFonts w:ascii="Times New Roman" w:hAnsi="Times New Roman" w:cs="Times New Roman"/>
          <w:b/>
          <w:bCs/>
          <w:i/>
          <w:color w:val="2f5696" w:themeColor="accent1" w:themeShade="BF"/>
          <w:highlight w:val="none"/>
        </w:rPr>
      </w:r>
    </w:p>
    <w:p>
      <w:pPr>
        <w:jc w:val="right"/>
        <w:rPr>
          <w:rFonts w:ascii="Times New Roman" w:hAnsi="Times New Roman" w:cs="Times New Roman"/>
          <w:b/>
          <w:bCs/>
          <w:i/>
          <w:color w:val="c00000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2f5496" w:themeColor="accent1" w:themeShade="BF"/>
          <w:highlight w:val="none"/>
        </w:rPr>
        <w:t xml:space="preserve">Ссылка для подключения</w:t>
      </w: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highlight w:val="none"/>
        </w:rPr>
        <w:t xml:space="preserve">:</w:t>
      </w: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highlight w:val="none"/>
          <w:u w:val="single"/>
        </w:rPr>
        <w:t xml:space="preserve"> </w:t>
      </w:r>
      <w:hyperlink r:id="rId12" w:tooltip="https://my.mts-link.ru/j/82165257/667635908" w:history="1">
        <w:r>
          <w:rPr>
            <w:rStyle w:val="869"/>
            <w:rFonts w:ascii="Times New Roman" w:hAnsi="Times New Roman" w:eastAsia="Times New Roman" w:cs="Times New Roman"/>
            <w:b/>
            <w:bCs/>
            <w:i/>
            <w:iCs/>
            <w:color w:val="0563c1"/>
            <w:sz w:val="24"/>
            <w:szCs w:val="28"/>
            <w:u w:val="single"/>
          </w:rPr>
          <w:t xml:space="preserve">https://my.mts-link.ru/j/82165257/667635908</w:t>
        </w:r>
      </w:hyperlink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c00000"/>
          <w:highlight w:val="none"/>
        </w:rPr>
      </w:r>
      <w:r>
        <w:rPr>
          <w:rFonts w:ascii="Times New Roman" w:hAnsi="Times New Roman" w:cs="Times New Roman"/>
          <w:b/>
          <w:bCs/>
          <w:i/>
          <w:color w:val="c00000"/>
          <w:highlight w:val="none"/>
        </w:rPr>
      </w:r>
    </w:p>
    <w:p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</w:r>
    </w:p>
    <w:p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МОДЕРАТОРЫ: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</w:p>
    <w:p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</w:r>
      <w:r>
        <w:rPr>
          <w:rFonts w:ascii="Times New Roman" w:hAnsi="Times New Roman" w:cs="Times New Roman"/>
          <w:b/>
          <w:bCs/>
          <w:color w:val="7030a0"/>
        </w:rPr>
      </w:r>
      <w:r>
        <w:rPr>
          <w:rFonts w:ascii="Times New Roman" w:hAnsi="Times New Roman" w:cs="Times New Roman"/>
          <w:b/>
          <w:bCs/>
          <w:color w:val="7030a0"/>
        </w:rPr>
      </w:r>
    </w:p>
    <w:p>
      <w:pPr>
        <w:pStyle w:val="89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9746d6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КИРИЧУК АНАТОЛИЙ АЛЕКСАНДРОВИЧ</w:t>
      </w:r>
      <w:r>
        <w:rPr>
          <w:rFonts w:ascii="Times New Roman" w:hAnsi="Times New Roman" w:cs="Times New Roman"/>
          <w:b/>
          <w:bCs/>
          <w:color w:val="9746d6"/>
        </w:rPr>
        <w:t xml:space="preserve"> </w:t>
      </w:r>
      <w:bookmarkStart w:id="0" w:name="_Hlk195156433"/>
      <w:r>
        <w:rPr>
          <w:rFonts w:ascii="Times New Roman" w:hAnsi="Times New Roman" w:cs="Times New Roman"/>
          <w:iCs/>
        </w:rPr>
        <w:t xml:space="preserve">(Российская Федерация)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к.б.н., </w:t>
      </w:r>
      <w:r>
        <w:rPr>
          <w:rFonts w:ascii="Times New Roman" w:hAnsi="Times New Roman" w:cs="Times New Roman"/>
        </w:rPr>
        <w:t xml:space="preserve">директор департамента экологии человека и биоэлементологии,</w:t>
      </w:r>
      <w:r>
        <w:rPr>
          <w:rFonts w:ascii="Times New Roman" w:hAnsi="Times New Roman" w:cs="Times New Roman"/>
        </w:rPr>
        <w:t xml:space="preserve"> институт экологии Российского университета дружбы народов имени Патриса Лумумбы</w:t>
      </w:r>
      <w:bookmarkEnd w:id="0"/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b/>
          <w:bCs/>
          <w:color w:val="9746d6"/>
        </w:rPr>
      </w:r>
      <w:r>
        <w:rPr>
          <w:rFonts w:ascii="Times New Roman" w:hAnsi="Times New Roman" w:cs="Times New Roman"/>
          <w:b/>
          <w:bCs/>
          <w:color w:val="9746d6"/>
        </w:rPr>
      </w:r>
    </w:p>
    <w:p>
      <w:pPr>
        <w:jc w:val="both"/>
        <w:rPr>
          <w:rFonts w:ascii="Times New Roman" w:hAnsi="Times New Roman" w:cs="Times New Roman"/>
          <w:b/>
          <w:bCs/>
          <w:color w:val="9746d6"/>
        </w:rPr>
      </w:pPr>
      <w:r>
        <w:rPr>
          <w:rFonts w:ascii="Times New Roman" w:hAnsi="Times New Roman" w:cs="Times New Roman"/>
          <w:b/>
          <w:bCs/>
          <w:color w:val="9746d6"/>
        </w:rPr>
      </w:r>
      <w:r>
        <w:rPr>
          <w:rFonts w:ascii="Times New Roman" w:hAnsi="Times New Roman" w:cs="Times New Roman"/>
          <w:b/>
          <w:bCs/>
          <w:color w:val="9746d6"/>
        </w:rPr>
      </w:r>
      <w:r>
        <w:rPr>
          <w:rFonts w:ascii="Times New Roman" w:hAnsi="Times New Roman" w:cs="Times New Roman"/>
          <w:b/>
          <w:bCs/>
          <w:color w:val="9746d6"/>
        </w:rPr>
      </w:r>
    </w:p>
    <w:p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Регламент выступлений: 10 минут 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</w:p>
    <w:p>
      <w:pPr>
        <w:pStyle w:val="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92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>
        <w:tblPrEx/>
        <w:trPr/>
        <w:tc>
          <w:tcPr>
            <w:shd w:val="clear" w:color="ffffff" w:fill="7a86a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0 –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</w:r>
          </w:p>
        </w:tc>
        <w:tc>
          <w:tcPr>
            <w:shd w:val="clear" w:color="ffffff" w:fill="ffd966" w:themeFill="accent4" w:themeFillTint="99"/>
            <w:tcW w:w="8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МОДЕРАТОРЫ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/>
                <w:iCs/>
                <w:color w:val="ffc000" w:themeColor="accent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английский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i/>
                <w:iCs/>
                <w:color w:val="ffc000" w:themeColor="accent4"/>
              </w:rPr>
            </w:r>
            <w:r>
              <w:rPr>
                <w:rFonts w:ascii="Times New Roman" w:hAnsi="Times New Roman" w:cs="Times New Roman"/>
                <w:i/>
                <w:iCs/>
                <w:color w:val="ffc000" w:themeColor="accent4"/>
              </w:rPr>
            </w:r>
          </w:p>
        </w:tc>
        <w:tc>
          <w:tcPr>
            <w:shd w:val="clear" w:color="ffffff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Вступительное слово модератор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тематической сессии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9746d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9746d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9746d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9746d6"/>
              </w:rPr>
            </w:r>
          </w:p>
        </w:tc>
      </w:tr>
      <w:tr>
        <w:tblPrEx/>
        <w:trPr>
          <w:tblHeader/>
        </w:trPr>
        <w:tc>
          <w:tcPr>
            <w:shd w:val="clear" w:color="ffffff" w:fill="7a86a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ffffff" w:fill="ffd966" w:themeFill="accent4" w:themeFillTint="99"/>
            <w:tcW w:w="8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СПИКЕРЫ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/>
                <w:iCs/>
                <w:color w:val="7030a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i/>
                <w:iCs/>
                <w:color w:val="7030a0"/>
              </w:rPr>
            </w:r>
            <w:r>
              <w:rPr>
                <w:rFonts w:ascii="Times New Roman" w:hAnsi="Times New Roman" w:cs="Times New Roman"/>
                <w:i/>
                <w:iCs/>
                <w:color w:val="7030a0"/>
              </w:rPr>
            </w:r>
          </w:p>
        </w:tc>
        <w:tc>
          <w:tcPr>
            <w:shd w:val="clear" w:color="ffffff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keepNext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«Особенности элементного статуса студентов из различных регионов мира».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jc w:val="both"/>
              <w:keepNext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Киричук Анатолий Але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сандрович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РФ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к.б.н., </w:t>
            </w:r>
            <w:r>
              <w:rPr>
                <w:rFonts w:ascii="Times New Roman" w:hAnsi="Times New Roman" w:cs="Times New Roman"/>
              </w:rPr>
              <w:t xml:space="preserve">директор департамента экологии человека и биоэлементологии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Российский университет дружбы народов имени Патриса Лумумбы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ffffff" w:fill="ffffff" w:themeFill="background1"/>
            <w:tcW w:w="80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«Экологическая адаптация молодежи Дальнего Востока».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Супранович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 Ольга Ильинична (РФ),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студент,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Дальневосточный Государственный Медицинский Университет</w:t>
            </w:r>
            <w:r>
              <w:rPr>
                <w:rFonts w:ascii="Times New Roman" w:hAnsi="Times New Roman" w:cs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</w:r>
          </w:p>
        </w:tc>
        <w:tc>
          <w:tcPr>
            <w:shd w:val="clear" w:color="ffffff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Инкапсуляция островков для лечения диабета 1 типа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lang w:val="en-US"/>
              </w:rPr>
              <w:t xml:space="preserve">Ваньчжун Лю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ай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lang w:val="en-US"/>
              </w:rPr>
              <w:t xml:space="preserve">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9746d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профессор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Университет Донхуа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ffffff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колого-физиологическая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дизадаптация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 факторам космической погоды и дыму лесных пожаров на этапах онтогенеза».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lang w:val="en-US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lang w:val="en-US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lang w:val="en-US"/>
              </w:rPr>
              <w:t xml:space="preserve">Пинаев Сергей Константинович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lang w:val="en-US"/>
              </w:rPr>
              <w:t xml:space="preserve">(РФ),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Дальневосточный государственный медицинский университет.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r>
          </w:p>
        </w:tc>
      </w:tr>
    </w:tbl>
    <w:p>
      <w:pPr>
        <w:pStyle w:val="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92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Изучение взаимосвязи токсичных и условно токсичных элементов (алюминий, мышьяк и кадмий) с развитием злокачественных новообразований у детей и подростков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Лобаева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Татьяна Александровна (РФ)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доцент, </w:t>
            </w:r>
            <w:r>
              <w:rPr>
                <w:rFonts w:ascii="Times New Roman" w:hAnsi="Times New Roman" w:cs="Times New Roman"/>
              </w:rPr>
              <w:t xml:space="preserve">Медицинский университет МГИМО-МЕД, Российский университет дружбы народов имени Патриса Лумумбы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</w:r>
            <w:r>
              <w:rPr>
                <w:rFonts w:ascii="Times New Roman" w:hAnsi="Times New Roman" w:cs="Times New Roman"/>
                <w:b/>
                <w:bCs/>
                <w:color w:val="7030a0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даптивные возможности микробов-симбионтов человека».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Симонова Елена Васильевна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РФ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профессор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Иркутский медицинский университет.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Биоэлементология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гигиене и охране здоровья человека».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Скальный Анатолий Викторович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РФ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9746d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д.б.н., п</w:t>
            </w:r>
            <w:r>
              <w:rPr>
                <w:rFonts w:ascii="Times New Roman" w:hAnsi="Times New Roman" w:cs="Times New Roman"/>
              </w:rPr>
              <w:t xml:space="preserve">рофессор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Российский университет дружбы народов имени Патриса Лумумбы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 вопросу об обеспеченности селеном некоренных жителей Ханты-Мансийского автономного округа – Югры 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Корчина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 Татьяна Яковлевна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РФ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),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Ханты-Мансийская государственная медицинская академия.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Эколого-физиологическая оценка жесткости питьевой воды г.Ханты-Мансийска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Шарифов Мамед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Ифрат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оглы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(РФ),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врач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БУ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Пыть-Яхская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окружная клиническая больница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«Организация комплексной экологической защиты населения в районе расположения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радиационно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опасных объектов 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Лащенова Татьяна Николаевна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РФ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Российский университет дружбы народов имени Патриса Лумумбы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адиоэкологическая защита населения на потенциально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радоноопасных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территориях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20"/>
                <w:szCs w:val="20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Карл Лидия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(РФ),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научный сотрудник,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ФГБУ ГНЦ ФМБЦ им. А.И.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Бурназяна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ФМБА России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нновационные плазменные технологии модификации свойств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хитозановых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плёнок – актуальное направление зеленой химии».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Критченков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 Андрей Сергеевич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РФ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</w:rPr>
              <w:t xml:space="preserve">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9746d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профессор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Российский университет дружбы народов имени Патриса Лумумбы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Оценка биоклиматических ресурсов лета на Южном Урале по экологическим типам погоды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Пестрякова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Екатерина Ивановна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(РФ),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доцент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Челябинский государственный университет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опряженность параметров эмоционально-психического состояния с концентрацией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биосубстратах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гормонов стресса у медработников северного региона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Гайков Максим Олегович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(РФ),</w:t>
            </w:r>
            <w:r>
              <w:rPr>
                <w:rFonts w:ascii="Times New Roman" w:hAnsi="Times New Roman" w:cs="Times New Roman"/>
              </w:rPr>
              <w:t xml:space="preserve"> аспирант,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Ханты-Мансийская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английский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nvironmental risks and the impact of industrial emissions on the health of the population of the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amarkand region».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Марданова Фариза Санджар кызы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Узбекистан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),</w:t>
            </w:r>
            <w:r>
              <w:rPr>
                <w:rFonts w:ascii="Times New Roman" w:hAnsi="Times New Roman" w:cs="Times New Roman"/>
              </w:rPr>
              <w:t xml:space="preserve"> аспирант,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Самаркандский государственный университет имени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Шарофа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Рашидова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английский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Изучение адаптации иностранных студентов, которые прибывают на обучение в Российскую Федерацию - Московский Мегаполис. (Ближний и Средний Восток)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Охеда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Амайя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Дейби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Хаир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аспирант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Российский университет дружбы народов имени Патриса Лумумбы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онлайн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одержание мышьяка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биосубстратах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студентов из стран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фрики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Орешников Денис Андреевич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(РФ)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аспирант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Российский университет дружбы народов имени Патриса Лумумбы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Анализ взаимосвязи экологических факторов и онкологической заболеваемости населения России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Окладников Дмитрий Андреевич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(РФ)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студент,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Московский государственный университет имени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М.В.Ломоносова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Кинетика сорбции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конго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красного магний-железными слоистыми двойными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гидросидами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Нгуен Ван Линь (Китай)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аспирант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оссийск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университет дружбы народов имени Патриса Лумумбы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auto" w:fill="ffffff" w:themeFill="background1"/>
            <w:tcW w:w="80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Биодоступность химических элементов чайных листьев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Сычуань,Китай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  <w:sz w:val="18"/>
                <w:szCs w:val="18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Чжан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Ваньчжу (Китай)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студент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ковский государственный университет имени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М.В.Ломоносова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</w:tbl>
    <w:tbl>
      <w:tblPr>
        <w:tblStyle w:val="892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>
        <w:tblPrEx/>
        <w:trPr/>
        <w:tc>
          <w:tcPr>
            <w:shd w:val="clear" w:color="ffffff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очно,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русский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ffffff" w:fill="ffffff" w:themeFill="background1"/>
            <w:tcW w:w="80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Исторический аспект развития бытовой химии в России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Васильева Дарья Алексеевна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(РФ)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f5696" w:themeColor="accent1" w:themeShade="BF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студент,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Российск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университет дружбы народов имени Патриса Лумумбы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</w:tbl>
    <w:tbl>
      <w:tblPr>
        <w:tblStyle w:val="892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>
        <w:tblPrEx/>
        <w:trPr/>
        <w:tc>
          <w:tcPr>
            <w:shd w:val="clear" w:color="ffffff" w:fill="ffffff" w:themeFill="background1"/>
            <w:tcW w:w="183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ec536c"/>
              </w:rPr>
            </w:pP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  <w:r>
              <w:rPr>
                <w:rFonts w:ascii="Times New Roman" w:hAnsi="Times New Roman" w:cs="Times New Roman"/>
                <w:b/>
                <w:bCs/>
                <w:color w:val="ec536c"/>
              </w:rPr>
            </w:r>
          </w:p>
        </w:tc>
        <w:tc>
          <w:tcPr>
            <w:shd w:val="clear" w:color="ffffff" w:fill="ffc000"/>
            <w:tcW w:w="808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Дискуссия, подведение итогов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Время проведения: 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25.04.2025 – 27.04.2025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  <w:r>
        <w:rPr>
          <w:rFonts w:ascii="Times New Roman" w:hAnsi="Times New Roman" w:cs="Times New Roman"/>
          <w:b/>
          <w:bCs/>
          <w:color w:val="2f5496" w:themeColor="accent1" w:themeShade="BF"/>
        </w:rPr>
      </w:r>
    </w:p>
    <w:p>
      <w:pPr>
        <w:jc w:val="right"/>
        <w:rPr>
          <w:rStyle w:val="869"/>
          <w:rFonts w:ascii="Times New Roman" w:hAnsi="Times New Roman" w:cs="Times New Roman"/>
          <w:b/>
          <w:bCs/>
          <w:i/>
          <w:iCs/>
          <w:color w:val="2f5696" w:themeColor="accent1" w:themeShade="BF"/>
        </w:rPr>
      </w:pPr>
      <w:r>
        <w:rPr>
          <w:rFonts w:ascii="Times New Roman" w:hAnsi="Times New Roman" w:cs="Times New Roman"/>
          <w:b/>
          <w:bCs/>
          <w:i w:val="0"/>
          <w:iCs w:val="0"/>
          <w:color w:val="2f5496" w:themeColor="accent1" w:themeShade="BF"/>
        </w:rPr>
        <w:t xml:space="preserve">Место проведения</w:t>
      </w:r>
      <w:r>
        <w:rPr>
          <w:rFonts w:ascii="Times New Roman" w:hAnsi="Times New Roman" w:cs="Times New Roman"/>
          <w:b/>
          <w:bCs/>
          <w:i w:val="0"/>
          <w:iCs w:val="0"/>
          <w:color w:val="2f5496" w:themeColor="accent1" w:themeShade="BF"/>
        </w:rPr>
        <w:t xml:space="preserve">: сайт конференции </w:t>
      </w:r>
      <w:r>
        <w:rPr>
          <w:rFonts w:ascii="Times New Roman" w:hAnsi="Times New Roman" w:cs="Times New Roman"/>
          <w:b/>
          <w:bCs/>
          <w:i/>
          <w:iCs/>
          <w:color w:val="2f5696" w:themeColor="accent1" w:themeShade="BF"/>
        </w:rPr>
      </w:r>
      <w:hyperlink r:id="rId13" w:tooltip="https://ecoconfrudn.tilda.ws/postersession/ru" w:history="1">
        <w:r>
          <w:rPr>
            <w:rStyle w:val="869"/>
            <w:rFonts w:ascii="Times New Roman" w:hAnsi="Times New Roman" w:cs="Times New Roman"/>
            <w:b/>
            <w:bCs/>
            <w:i/>
            <w:iCs/>
            <w:color w:val="2f5696" w:themeColor="accent1" w:themeShade="BF"/>
          </w:rPr>
          <w:t xml:space="preserve"> </w:t>
        </w:r>
        <w:r>
          <w:rPr>
            <w:rStyle w:val="869"/>
            <w:rFonts w:ascii="Times New Roman" w:hAnsi="Times New Roman" w:cs="Times New Roman"/>
            <w:b/>
            <w:bCs/>
            <w:i/>
            <w:iCs/>
            <w:color w:val="2f5696" w:themeColor="accent1" w:themeShade="BF"/>
          </w:rPr>
          <w:t xml:space="preserve">https://ecoconfrudn.tilda.ws/postersession/ru</w:t>
        </w:r>
        <w:r>
          <w:rPr>
            <w:rStyle w:val="869"/>
            <w:rFonts w:ascii="Times New Roman" w:hAnsi="Times New Roman" w:cs="Times New Roman"/>
            <w:b/>
            <w:bCs/>
            <w:i/>
            <w:iCs/>
            <w:color w:val="2f5696" w:themeColor="accent1" w:themeShade="BF"/>
          </w:rPr>
        </w:r>
        <w:r>
          <w:rPr>
            <w:rStyle w:val="869"/>
            <w:rFonts w:ascii="Times New Roman" w:hAnsi="Times New Roman" w:cs="Times New Roman"/>
            <w:b/>
            <w:bCs/>
            <w:i/>
            <w:iCs/>
            <w:color w:val="2f5696" w:themeColor="accent1" w:themeShade="BF"/>
          </w:rPr>
        </w:r>
      </w:hyperlink>
      <w:r>
        <w:rPr>
          <w:rFonts w:ascii="Times New Roman" w:hAnsi="Times New Roman" w:cs="Times New Roman"/>
          <w:b/>
          <w:bCs/>
          <w:i/>
          <w:iCs/>
          <w:color w:val="2f5696" w:themeColor="accent1" w:themeShade="BF"/>
        </w:rPr>
      </w:r>
      <w:r>
        <w:rPr>
          <w:rStyle w:val="869"/>
          <w:rFonts w:ascii="Times New Roman" w:hAnsi="Times New Roman" w:cs="Times New Roman"/>
          <w:b/>
          <w:bCs/>
          <w:i/>
          <w:iCs/>
          <w:color w:val="2f5696" w:themeColor="accent1" w:themeShade="BF"/>
        </w:rPr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Style w:val="892"/>
        <w:tblW w:w="9918" w:type="dxa"/>
        <w:tblLook w:val="04A0" w:firstRow="1" w:lastRow="0" w:firstColumn="1" w:lastColumn="0" w:noHBand="0" w:noVBand="1"/>
      </w:tblPr>
      <w:tblGrid>
        <w:gridCol w:w="9918"/>
      </w:tblGrid>
      <w:tr>
        <w:tblPrEx/>
        <w:trPr/>
        <w:tc>
          <w:tcPr>
            <w:shd w:val="clear" w:color="auto" w:fill="ffc000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ПОСТЕРНЫЕ ДОКЛАДЫ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9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вопросу безопасности родниковой воды в московском регионе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Михеев Павел Владимирович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РФ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старший научный сотрудник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Федеральный научный центр гигиены им. </w:t>
            </w:r>
            <w:r>
              <w:rPr>
                <w:rFonts w:ascii="Times New Roman" w:hAnsi="Times New Roman" w:cs="Times New Roman"/>
              </w:rPr>
              <w:t xml:space="preserve">Ф.Ф.</w:t>
            </w:r>
            <w:r>
              <w:rPr>
                <w:rFonts w:ascii="Times New Roman" w:hAnsi="Times New Roman" w:cs="Times New Roman"/>
              </w:rPr>
              <w:t xml:space="preserve"> Эрисмана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991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Особенности элементного статуса коренного населения Якутии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2"/>
                <w:szCs w:val="1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Рылина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Елена Валерьевна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(РФ),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доцент;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Побилат Анна Евгеньевна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(РФ),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ассистент; 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Российск</w:t>
            </w:r>
            <w:r>
              <w:rPr>
                <w:rFonts w:ascii="Times New Roman" w:hAnsi="Times New Roman" w:cs="Times New Roman"/>
              </w:rPr>
              <w:t xml:space="preserve">ий</w:t>
            </w:r>
            <w:r>
              <w:rPr>
                <w:rFonts w:ascii="Times New Roman" w:hAnsi="Times New Roman" w:cs="Times New Roman"/>
              </w:rPr>
              <w:t xml:space="preserve"> университет дружбы народов имени Патриса Лумумбы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9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Антимикробные свойства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Pelargonium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zonale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(L.) L. Her. в отношении аборигенных штаммов бактерий и микроскопических грибов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both"/>
              <w:tabs>
                <w:tab w:val="left" w:pos="1070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Мантрова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Мария Викторовна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(РФ)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младший научный сотрудник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Сургутский государственный университет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9918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«Влияние ультразвука в синтезе слоистых двойных гидроксидов на их сорбционные свойства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jc w:val="both"/>
              <w:tabs>
                <w:tab w:val="left" w:pos="1020" w:leader="none"/>
              </w:tabs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hd w:val="clear" w:color="auto" w:fill="ffffff"/>
              </w:rPr>
              <w:t xml:space="preserve">Голубев Роман Александрович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hd w:val="clear" w:color="auto" w:fill="ffffff"/>
              </w:rPr>
              <w:t xml:space="preserve">(РФ)</w:t>
            </w:r>
            <w:r>
              <w:rPr>
                <w:rFonts w:ascii="Times New Roman" w:hAnsi="Times New Roman" w:cs="Times New Roman"/>
                <w:color w:val="00206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hd w:val="clear" w:color="auto" w:fill="ffffff"/>
              </w:rPr>
              <w:t xml:space="preserve">аспирант, </w:t>
            </w:r>
            <w:r>
              <w:rPr>
                <w:rFonts w:ascii="Times New Roman" w:hAnsi="Times New Roman" w:cs="Times New Roman"/>
              </w:rPr>
              <w:t xml:space="preserve">Российск</w:t>
            </w:r>
            <w:r>
              <w:rPr>
                <w:rFonts w:ascii="Times New Roman" w:hAnsi="Times New Roman" w:cs="Times New Roman"/>
              </w:rPr>
              <w:t xml:space="preserve">ий</w:t>
            </w:r>
            <w:r>
              <w:rPr>
                <w:rFonts w:ascii="Times New Roman" w:hAnsi="Times New Roman" w:cs="Times New Roman"/>
              </w:rPr>
              <w:t xml:space="preserve"> университет дружбы народов имени Патриса Лумумбы</w:t>
            </w:r>
            <w:r>
              <w:rPr>
                <w:rFonts w:ascii="Times New Roman" w:hAnsi="Times New Roman" w:cs="Times New Roman"/>
                <w:color w:val="00206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9918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«К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ритерии здорового образа жизни современных школьников: половозрастные различия двигательной активности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1a1a1a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0"/>
                <w:szCs w:val="1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z w:val="10"/>
                <w:szCs w:val="1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z w:val="10"/>
                <w:szCs w:val="10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hd w:val="clear" w:color="auto" w:fill="ffffff"/>
              </w:rPr>
              <w:t xml:space="preserve">Суркова Дарья Андреевна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hd w:val="clear" w:color="auto" w:fill="ffffff"/>
              </w:rPr>
              <w:t xml:space="preserve"> (РФ),</w:t>
            </w:r>
            <w:r>
              <w:rPr>
                <w:rFonts w:ascii="Times New Roman" w:hAnsi="Times New Roman" w:eastAsia="Times New Roman" w:cs="Times New Roman"/>
                <w:color w:val="00206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студент,</w:t>
            </w:r>
            <w:r>
              <w:rPr>
                <w:rFonts w:ascii="Times New Roman" w:hAnsi="Times New Roman" w:eastAsia="Times New Roman" w:cs="Times New Roman"/>
                <w:color w:val="00206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Самарский университет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851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8297370"/>
      <w:docPartObj>
        <w:docPartGallery w:val="Page Numbers (Bottom of Page)"/>
        <w:docPartUnique w:val="true"/>
      </w:docPartObj>
      <w:rPr/>
    </w:sdtPr>
    <w:sdtContent>
      <w:p>
        <w:pPr>
          <w:pStyle w:val="893"/>
          <w:rPr>
            <w:rStyle w:val="895"/>
          </w:rPr>
          <w:framePr w:wrap="none" w:vAnchor="text" w:hAnchor="margin" w:xAlign="right" w:y="1"/>
        </w:pPr>
        <w:r>
          <w:rPr>
            <w:rStyle w:val="895"/>
          </w:rPr>
          <w:fldChar w:fldCharType="begin"/>
        </w:r>
        <w:r>
          <w:rPr>
            <w:rStyle w:val="895"/>
          </w:rPr>
          <w:instrText xml:space="preserve"> PAGE </w:instrText>
        </w:r>
        <w:r>
          <w:rPr>
            <w:rStyle w:val="895"/>
          </w:rPr>
          <w:fldChar w:fldCharType="separate"/>
        </w:r>
        <w:r>
          <w:rPr>
            <w:rStyle w:val="895"/>
          </w:rPr>
          <w:t xml:space="preserve">2</w:t>
        </w:r>
        <w:r>
          <w:rPr>
            <w:rStyle w:val="895"/>
          </w:rPr>
          <w:fldChar w:fldCharType="end"/>
        </w:r>
        <w:r>
          <w:rPr>
            <w:rStyle w:val="895"/>
          </w:rPr>
        </w:r>
        <w:r>
          <w:rPr>
            <w:rStyle w:val="895"/>
          </w:rPr>
        </w:r>
      </w:p>
    </w:sdtContent>
  </w:sdt>
  <w:p>
    <w:pPr>
      <w:pStyle w:val="89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461886"/>
      <w:docPartObj>
        <w:docPartGallery w:val="Page Numbers (Bottom of Page)"/>
        <w:docPartUnique w:val="true"/>
      </w:docPartObj>
      <w:rPr/>
    </w:sdtPr>
    <w:sdtContent>
      <w:p>
        <w:pPr>
          <w:pStyle w:val="893"/>
          <w:rPr>
            <w:rStyle w:val="895"/>
          </w:rPr>
          <w:framePr w:wrap="none" w:vAnchor="text" w:hAnchor="margin" w:xAlign="right" w:y="1"/>
        </w:pPr>
        <w:r>
          <w:rPr>
            <w:rStyle w:val="895"/>
          </w:rPr>
          <w:fldChar w:fldCharType="begin"/>
        </w:r>
        <w:r>
          <w:rPr>
            <w:rStyle w:val="895"/>
          </w:rPr>
          <w:instrText xml:space="preserve"> PAGE </w:instrText>
        </w:r>
        <w:r>
          <w:rPr>
            <w:rStyle w:val="895"/>
          </w:rPr>
          <w:fldChar w:fldCharType="end"/>
        </w:r>
        <w:r>
          <w:rPr>
            <w:rStyle w:val="895"/>
          </w:rPr>
        </w:r>
        <w:r>
          <w:rPr>
            <w:rStyle w:val="895"/>
          </w:rPr>
        </w:r>
      </w:p>
    </w:sdtContent>
  </w:sdt>
  <w:p>
    <w:pPr>
      <w:pStyle w:val="89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  <w:color w:val="9746d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  <w:color w:val="2e74b5" w:themeColor="accent5" w:themeShade="B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  <w:color w:val="2e74b5" w:themeColor="accent5" w:themeShade="B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7"/>
    <w:next w:val="887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88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7"/>
    <w:next w:val="887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8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7"/>
    <w:next w:val="887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8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7"/>
    <w:next w:val="887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8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8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8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8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7"/>
    <w:next w:val="887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8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7"/>
    <w:next w:val="88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basedOn w:val="888"/>
    <w:link w:val="731"/>
    <w:uiPriority w:val="10"/>
    <w:rPr>
      <w:sz w:val="48"/>
      <w:szCs w:val="48"/>
    </w:rPr>
  </w:style>
  <w:style w:type="paragraph" w:styleId="733">
    <w:name w:val="Subtitle"/>
    <w:basedOn w:val="887"/>
    <w:next w:val="88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88"/>
    <w:link w:val="733"/>
    <w:uiPriority w:val="11"/>
    <w:rPr>
      <w:sz w:val="24"/>
      <w:szCs w:val="24"/>
    </w:rPr>
  </w:style>
  <w:style w:type="paragraph" w:styleId="735">
    <w:name w:val="Quote"/>
    <w:basedOn w:val="887"/>
    <w:next w:val="887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7"/>
    <w:next w:val="887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7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basedOn w:val="888"/>
    <w:link w:val="739"/>
    <w:uiPriority w:val="99"/>
  </w:style>
  <w:style w:type="character" w:styleId="741">
    <w:name w:val="Footer Char"/>
    <w:basedOn w:val="888"/>
    <w:link w:val="893"/>
    <w:uiPriority w:val="99"/>
  </w:style>
  <w:style w:type="paragraph" w:styleId="742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893"/>
    <w:uiPriority w:val="99"/>
  </w:style>
  <w:style w:type="table" w:styleId="744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3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4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5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6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7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8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0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4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7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1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List Paragraph"/>
    <w:basedOn w:val="887"/>
    <w:uiPriority w:val="34"/>
    <w:qFormat/>
    <w:pPr>
      <w:contextualSpacing/>
      <w:ind w:left="720"/>
    </w:pPr>
  </w:style>
  <w:style w:type="table" w:styleId="892">
    <w:name w:val="Table Grid"/>
    <w:basedOn w:val="88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Footer"/>
    <w:basedOn w:val="887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888"/>
    <w:link w:val="893"/>
    <w:uiPriority w:val="99"/>
  </w:style>
  <w:style w:type="character" w:styleId="895">
    <w:name w:val="page number"/>
    <w:basedOn w:val="888"/>
    <w:uiPriority w:val="99"/>
    <w:semiHidden/>
    <w:unhideWhenUsed/>
  </w:style>
  <w:style w:type="character" w:styleId="896">
    <w:name w:val="Strong"/>
    <w:basedOn w:val="88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s://my.mts-link.ru/j/82165257/667635908" TargetMode="External"/><Relationship Id="rId13" Type="http://schemas.openxmlformats.org/officeDocument/2006/relationships/hyperlink" Target="https://ecoconfrudn.tilda.ws/postersession/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Добромиров Даниил Денисович</dc:creator>
  <cp:keywords/>
  <dc:description/>
  <cp:lastModifiedBy>Татьяна Ледащева</cp:lastModifiedBy>
  <cp:revision>27</cp:revision>
  <dcterms:created xsi:type="dcterms:W3CDTF">2025-04-16T06:57:00Z</dcterms:created>
  <dcterms:modified xsi:type="dcterms:W3CDTF">2025-04-24T11:51:23Z</dcterms:modified>
</cp:coreProperties>
</file>